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52B820" w14:textId="648740F6" w:rsidR="009142CF" w:rsidRPr="009142CF" w:rsidRDefault="009142CF" w:rsidP="00932BFC">
      <w:pPr>
        <w:pStyle w:val="NWK-DEPTNAME"/>
      </w:pPr>
      <w:r w:rsidRPr="009142CF">
        <w:t xml:space="preserve">DEPARTMENT OR CENTER NAME IF NEEDED </w:t>
      </w:r>
    </w:p>
    <w:p w14:paraId="00223BA3" w14:textId="026E0101" w:rsidR="009749F8" w:rsidRDefault="009142CF" w:rsidP="009749F8">
      <w:pPr>
        <w:pStyle w:val="NWK-DeptSubhead"/>
        <w:sectPr w:rsidR="009749F8" w:rsidSect="00264F47">
          <w:headerReference w:type="default" r:id="rId9"/>
          <w:footerReference w:type="default" r:id="rId10"/>
          <w:pgSz w:w="12240" w:h="15840"/>
          <w:pgMar w:top="1944" w:right="720" w:bottom="1080" w:left="720" w:header="720" w:footer="720" w:gutter="0"/>
          <w:cols w:space="720"/>
        </w:sectPr>
      </w:pPr>
      <w:r w:rsidRPr="00422025">
        <w:t>Depart</w:t>
      </w:r>
      <w:r w:rsidR="009749F8">
        <w:t>ment subhead if needed</w:t>
      </w:r>
    </w:p>
    <w:p w14:paraId="2A35DC56" w14:textId="77777777" w:rsidR="000257FD" w:rsidRPr="005F654A" w:rsidRDefault="000257FD" w:rsidP="00B34D17">
      <w:pPr>
        <w:pStyle w:val="NWK-LargeHeader"/>
      </w:pPr>
      <w:r w:rsidRPr="005F654A">
        <w:lastRenderedPageBreak/>
        <w:t>Large Header Goes Here</w:t>
      </w:r>
    </w:p>
    <w:p w14:paraId="6F528EDB" w14:textId="77777777" w:rsidR="000257FD" w:rsidRPr="000257FD" w:rsidRDefault="000257FD" w:rsidP="000257FD">
      <w:pPr>
        <w:pStyle w:val="NWK-BigBodyCopy"/>
      </w:pPr>
      <w:proofErr w:type="spellStart"/>
      <w:r w:rsidRPr="000257FD">
        <w:t>Laut</w:t>
      </w:r>
      <w:proofErr w:type="spellEnd"/>
      <w:r w:rsidRPr="000257FD">
        <w:t xml:space="preserve"> </w:t>
      </w:r>
      <w:proofErr w:type="spellStart"/>
      <w:r w:rsidRPr="000257FD">
        <w:t>latet</w:t>
      </w:r>
      <w:proofErr w:type="spellEnd"/>
      <w:r w:rsidRPr="000257FD">
        <w:t xml:space="preserve"> </w:t>
      </w:r>
      <w:proofErr w:type="spellStart"/>
      <w:r w:rsidRPr="000257FD">
        <w:t>ratumqui</w:t>
      </w:r>
      <w:proofErr w:type="spellEnd"/>
      <w:r w:rsidRPr="000257FD">
        <w:t xml:space="preserve"> </w:t>
      </w:r>
      <w:proofErr w:type="spellStart"/>
      <w:r w:rsidRPr="000257FD">
        <w:t>dolut</w:t>
      </w:r>
      <w:proofErr w:type="spellEnd"/>
      <w:r w:rsidRPr="000257FD">
        <w:t xml:space="preserve"> </w:t>
      </w:r>
      <w:proofErr w:type="gramStart"/>
      <w:r w:rsidRPr="000257FD">
        <w:t>et</w:t>
      </w:r>
      <w:proofErr w:type="gramEnd"/>
      <w:r w:rsidRPr="000257FD">
        <w:t xml:space="preserve"> </w:t>
      </w:r>
      <w:proofErr w:type="spellStart"/>
      <w:r w:rsidRPr="000257FD">
        <w:t>lamus</w:t>
      </w:r>
      <w:proofErr w:type="spellEnd"/>
      <w:r w:rsidRPr="000257FD">
        <w:t xml:space="preserve"> </w:t>
      </w:r>
      <w:proofErr w:type="spellStart"/>
      <w:r w:rsidRPr="000257FD">
        <w:t>volecep</w:t>
      </w:r>
      <w:proofErr w:type="spellEnd"/>
      <w:r w:rsidRPr="000257FD">
        <w:t xml:space="preserve"> </w:t>
      </w:r>
      <w:proofErr w:type="spellStart"/>
      <w:r w:rsidRPr="000257FD">
        <w:t>uditia</w:t>
      </w:r>
      <w:proofErr w:type="spellEnd"/>
      <w:r w:rsidRPr="000257FD">
        <w:t xml:space="preserve"> </w:t>
      </w:r>
      <w:proofErr w:type="spellStart"/>
      <w:r w:rsidRPr="000257FD">
        <w:t>auda</w:t>
      </w:r>
      <w:proofErr w:type="spellEnd"/>
      <w:r w:rsidRPr="000257FD">
        <w:t xml:space="preserve"> </w:t>
      </w:r>
      <w:proofErr w:type="spellStart"/>
      <w:r w:rsidRPr="000257FD">
        <w:t>cus</w:t>
      </w:r>
      <w:proofErr w:type="spellEnd"/>
      <w:r w:rsidRPr="000257FD">
        <w:t xml:space="preserve">, </w:t>
      </w:r>
      <w:proofErr w:type="spellStart"/>
      <w:r w:rsidRPr="000257FD">
        <w:t>omnis</w:t>
      </w:r>
      <w:proofErr w:type="spellEnd"/>
      <w:r w:rsidRPr="000257FD">
        <w:t xml:space="preserve"> </w:t>
      </w:r>
      <w:proofErr w:type="spellStart"/>
      <w:r w:rsidRPr="000257FD">
        <w:t>saerferciis</w:t>
      </w:r>
      <w:proofErr w:type="spellEnd"/>
      <w:r w:rsidRPr="000257FD">
        <w:t xml:space="preserve"> </w:t>
      </w:r>
      <w:proofErr w:type="spellStart"/>
      <w:r w:rsidRPr="000257FD">
        <w:t>magniatibus</w:t>
      </w:r>
      <w:proofErr w:type="spellEnd"/>
      <w:r w:rsidRPr="000257FD">
        <w:t xml:space="preserve"> </w:t>
      </w:r>
      <w:proofErr w:type="spellStart"/>
      <w:r w:rsidRPr="000257FD">
        <w:t>es</w:t>
      </w:r>
      <w:proofErr w:type="spellEnd"/>
      <w:r w:rsidRPr="000257FD">
        <w:t xml:space="preserve"> </w:t>
      </w:r>
      <w:proofErr w:type="spellStart"/>
      <w:r w:rsidRPr="000257FD">
        <w:t>aut</w:t>
      </w:r>
      <w:proofErr w:type="spellEnd"/>
      <w:r w:rsidRPr="000257FD">
        <w:t xml:space="preserve"> </w:t>
      </w:r>
      <w:proofErr w:type="spellStart"/>
      <w:r w:rsidRPr="000257FD">
        <w:t>volut</w:t>
      </w:r>
      <w:proofErr w:type="spellEnd"/>
      <w:r w:rsidRPr="000257FD">
        <w:t xml:space="preserve"> </w:t>
      </w:r>
      <w:proofErr w:type="spellStart"/>
      <w:r w:rsidRPr="000257FD">
        <w:t>experfe</w:t>
      </w:r>
      <w:proofErr w:type="spellEnd"/>
      <w:r w:rsidRPr="000257FD">
        <w:t xml:space="preserve"> </w:t>
      </w:r>
      <w:proofErr w:type="spellStart"/>
      <w:r w:rsidRPr="000257FD">
        <w:t>ruptati</w:t>
      </w:r>
      <w:proofErr w:type="spellEnd"/>
      <w:r w:rsidRPr="000257FD">
        <w:t xml:space="preserve"> a in </w:t>
      </w:r>
      <w:proofErr w:type="spellStart"/>
      <w:r w:rsidRPr="000257FD">
        <w:t>persperem</w:t>
      </w:r>
      <w:proofErr w:type="spellEnd"/>
      <w:r w:rsidRPr="000257FD">
        <w:t xml:space="preserve"> </w:t>
      </w:r>
      <w:proofErr w:type="spellStart"/>
      <w:r w:rsidRPr="000257FD">
        <w:t>eum</w:t>
      </w:r>
      <w:proofErr w:type="spellEnd"/>
      <w:r w:rsidRPr="000257FD">
        <w:t xml:space="preserve"> quam, </w:t>
      </w:r>
      <w:proofErr w:type="spellStart"/>
      <w:r w:rsidRPr="000257FD">
        <w:t>quis</w:t>
      </w:r>
      <w:proofErr w:type="spellEnd"/>
      <w:r w:rsidRPr="000257FD">
        <w:t xml:space="preserve"> </w:t>
      </w:r>
      <w:proofErr w:type="spellStart"/>
      <w:r w:rsidRPr="000257FD">
        <w:t>sanda</w:t>
      </w:r>
      <w:proofErr w:type="spellEnd"/>
      <w:r w:rsidRPr="000257FD">
        <w:t xml:space="preserve"> </w:t>
      </w:r>
      <w:proofErr w:type="spellStart"/>
      <w:r w:rsidRPr="000257FD">
        <w:t>sitaque</w:t>
      </w:r>
      <w:proofErr w:type="spellEnd"/>
      <w:r w:rsidRPr="000257FD">
        <w:t xml:space="preserve"> </w:t>
      </w:r>
      <w:proofErr w:type="spellStart"/>
      <w:r w:rsidRPr="000257FD">
        <w:t>lant</w:t>
      </w:r>
      <w:proofErr w:type="spellEnd"/>
      <w:r w:rsidRPr="000257FD">
        <w:t xml:space="preserve">, </w:t>
      </w:r>
      <w:proofErr w:type="spellStart"/>
      <w:r w:rsidRPr="000257FD">
        <w:t>ute</w:t>
      </w:r>
      <w:proofErr w:type="spellEnd"/>
      <w:r w:rsidRPr="000257FD">
        <w:t xml:space="preserve"> sum </w:t>
      </w:r>
      <w:proofErr w:type="spellStart"/>
      <w:r w:rsidRPr="000257FD">
        <w:t>volorepta</w:t>
      </w:r>
      <w:proofErr w:type="spellEnd"/>
      <w:r w:rsidRPr="000257FD">
        <w:t xml:space="preserve"> </w:t>
      </w:r>
      <w:proofErr w:type="spellStart"/>
      <w:r w:rsidRPr="000257FD">
        <w:t>inctatur</w:t>
      </w:r>
      <w:proofErr w:type="spellEnd"/>
      <w:r w:rsidRPr="000257FD">
        <w:t xml:space="preserve"> </w:t>
      </w:r>
      <w:proofErr w:type="spellStart"/>
      <w:r w:rsidRPr="000257FD">
        <w:t>atum</w:t>
      </w:r>
      <w:proofErr w:type="spellEnd"/>
      <w:r w:rsidRPr="000257FD">
        <w:t xml:space="preserve"> </w:t>
      </w:r>
      <w:proofErr w:type="spellStart"/>
      <w:r w:rsidRPr="000257FD">
        <w:t>fugitat</w:t>
      </w:r>
      <w:proofErr w:type="spellEnd"/>
      <w:r w:rsidRPr="000257FD">
        <w:t xml:space="preserve">. </w:t>
      </w:r>
    </w:p>
    <w:p w14:paraId="4D3F4990" w14:textId="77777777" w:rsidR="000257FD" w:rsidRPr="005F654A" w:rsidRDefault="000257FD" w:rsidP="005F654A">
      <w:pPr>
        <w:pStyle w:val="NWK-Subhead"/>
      </w:pPr>
      <w:r w:rsidRPr="005F654A">
        <w:t xml:space="preserve">Topic Subhead: </w:t>
      </w:r>
    </w:p>
    <w:p w14:paraId="0FF609A2" w14:textId="77777777" w:rsidR="000257FD" w:rsidRPr="000257FD" w:rsidRDefault="000257FD" w:rsidP="000257FD">
      <w:pPr>
        <w:pStyle w:val="NWK-BodyCopy"/>
      </w:pPr>
      <w:proofErr w:type="gramStart"/>
      <w:r w:rsidRPr="000257FD">
        <w:t xml:space="preserve">At </w:t>
      </w:r>
      <w:proofErr w:type="spellStart"/>
      <w:r w:rsidRPr="000257FD">
        <w:t>voluptum</w:t>
      </w:r>
      <w:proofErr w:type="spellEnd"/>
      <w:r w:rsidRPr="000257FD">
        <w:t xml:space="preserve"> </w:t>
      </w:r>
      <w:proofErr w:type="spellStart"/>
      <w:r w:rsidRPr="000257FD">
        <w:t>faceped</w:t>
      </w:r>
      <w:proofErr w:type="spellEnd"/>
      <w:r w:rsidRPr="000257FD">
        <w:t xml:space="preserve"> </w:t>
      </w:r>
      <w:proofErr w:type="spellStart"/>
      <w:r w:rsidRPr="000257FD">
        <w:t>quunt</w:t>
      </w:r>
      <w:proofErr w:type="spellEnd"/>
      <w:r w:rsidRPr="000257FD">
        <w:t xml:space="preserve"> </w:t>
      </w:r>
      <w:proofErr w:type="spellStart"/>
      <w:r w:rsidRPr="000257FD">
        <w:t>pos</w:t>
      </w:r>
      <w:proofErr w:type="spellEnd"/>
      <w:r w:rsidRPr="000257FD">
        <w:t xml:space="preserve"> </w:t>
      </w:r>
      <w:proofErr w:type="spellStart"/>
      <w:r w:rsidRPr="000257FD">
        <w:t>cus</w:t>
      </w:r>
      <w:proofErr w:type="spellEnd"/>
      <w:r w:rsidRPr="000257FD">
        <w:t xml:space="preserve"> </w:t>
      </w:r>
      <w:proofErr w:type="spellStart"/>
      <w:r w:rsidRPr="000257FD">
        <w:t>dernatur</w:t>
      </w:r>
      <w:proofErr w:type="spellEnd"/>
      <w:r w:rsidRPr="000257FD">
        <w:t xml:space="preserve"> rem </w:t>
      </w:r>
      <w:proofErr w:type="spellStart"/>
      <w:r w:rsidRPr="000257FD">
        <w:t>accus</w:t>
      </w:r>
      <w:proofErr w:type="spellEnd"/>
      <w:r w:rsidRPr="000257FD">
        <w:t xml:space="preserve"> qui </w:t>
      </w:r>
      <w:proofErr w:type="spellStart"/>
      <w:r w:rsidRPr="000257FD">
        <w:t>blaboressin</w:t>
      </w:r>
      <w:proofErr w:type="spellEnd"/>
      <w:r w:rsidRPr="000257FD">
        <w:t xml:space="preserve"> re </w:t>
      </w:r>
      <w:proofErr w:type="spellStart"/>
      <w:r w:rsidRPr="000257FD">
        <w:t>acescias</w:t>
      </w:r>
      <w:proofErr w:type="spellEnd"/>
      <w:r w:rsidRPr="000257FD">
        <w:t xml:space="preserve"> </w:t>
      </w:r>
      <w:proofErr w:type="spellStart"/>
      <w:r w:rsidRPr="000257FD">
        <w:t>inci</w:t>
      </w:r>
      <w:proofErr w:type="spellEnd"/>
      <w:r w:rsidRPr="000257FD">
        <w:t xml:space="preserve"> </w:t>
      </w:r>
      <w:proofErr w:type="spellStart"/>
      <w:r w:rsidRPr="000257FD">
        <w:t>dolum</w:t>
      </w:r>
      <w:proofErr w:type="spellEnd"/>
      <w:r w:rsidRPr="000257FD">
        <w:t xml:space="preserve"> </w:t>
      </w:r>
      <w:proofErr w:type="spellStart"/>
      <w:r w:rsidRPr="000257FD">
        <w:t>videm</w:t>
      </w:r>
      <w:proofErr w:type="spellEnd"/>
      <w:r w:rsidRPr="000257FD">
        <w:t xml:space="preserve"> </w:t>
      </w:r>
      <w:proofErr w:type="spellStart"/>
      <w:r w:rsidRPr="000257FD">
        <w:t>velecaborro</w:t>
      </w:r>
      <w:proofErr w:type="spellEnd"/>
      <w:r w:rsidRPr="000257FD">
        <w:t xml:space="preserve"> </w:t>
      </w:r>
      <w:proofErr w:type="spellStart"/>
      <w:r w:rsidRPr="000257FD">
        <w:t>eatia</w:t>
      </w:r>
      <w:proofErr w:type="spellEnd"/>
      <w:r w:rsidRPr="000257FD">
        <w:t xml:space="preserve"> quos </w:t>
      </w:r>
      <w:proofErr w:type="spellStart"/>
      <w:r w:rsidRPr="000257FD">
        <w:t>parum</w:t>
      </w:r>
      <w:proofErr w:type="spellEnd"/>
      <w:r w:rsidRPr="000257FD">
        <w:t xml:space="preserve"> quae.</w:t>
      </w:r>
      <w:proofErr w:type="gramEnd"/>
      <w:r w:rsidRPr="000257FD">
        <w:t xml:space="preserve"> Am </w:t>
      </w:r>
      <w:proofErr w:type="spellStart"/>
      <w:r w:rsidRPr="000257FD">
        <w:t>unt</w:t>
      </w:r>
      <w:proofErr w:type="spellEnd"/>
      <w:r w:rsidRPr="000257FD">
        <w:t xml:space="preserve"> </w:t>
      </w:r>
      <w:proofErr w:type="spellStart"/>
      <w:r w:rsidRPr="000257FD">
        <w:t>ommolores</w:t>
      </w:r>
      <w:proofErr w:type="spellEnd"/>
      <w:r w:rsidRPr="000257FD">
        <w:t xml:space="preserve"> </w:t>
      </w:r>
      <w:proofErr w:type="spellStart"/>
      <w:r w:rsidRPr="000257FD">
        <w:t>earia</w:t>
      </w:r>
      <w:proofErr w:type="spellEnd"/>
      <w:r w:rsidRPr="000257FD">
        <w:t xml:space="preserve"> as </w:t>
      </w:r>
      <w:proofErr w:type="spellStart"/>
      <w:r w:rsidRPr="000257FD">
        <w:t>volupta</w:t>
      </w:r>
      <w:proofErr w:type="spellEnd"/>
      <w:r w:rsidRPr="000257FD">
        <w:t xml:space="preserve"> </w:t>
      </w:r>
      <w:proofErr w:type="spellStart"/>
      <w:r w:rsidRPr="000257FD">
        <w:t>tusdae</w:t>
      </w:r>
      <w:proofErr w:type="spellEnd"/>
      <w:r w:rsidRPr="000257FD">
        <w:t xml:space="preserve"> </w:t>
      </w:r>
      <w:proofErr w:type="spellStart"/>
      <w:r w:rsidRPr="000257FD">
        <w:t>dolendunt</w:t>
      </w:r>
      <w:proofErr w:type="spellEnd"/>
      <w:r w:rsidRPr="000257FD">
        <w:t xml:space="preserve"> </w:t>
      </w:r>
      <w:proofErr w:type="spellStart"/>
      <w:r w:rsidRPr="000257FD">
        <w:t>es</w:t>
      </w:r>
      <w:proofErr w:type="spellEnd"/>
      <w:r w:rsidRPr="000257FD">
        <w:t xml:space="preserve"> </w:t>
      </w:r>
      <w:proofErr w:type="spellStart"/>
      <w:r w:rsidRPr="000257FD">
        <w:t>ipis</w:t>
      </w:r>
      <w:proofErr w:type="spellEnd"/>
      <w:r w:rsidRPr="000257FD">
        <w:t xml:space="preserve"> </w:t>
      </w:r>
      <w:proofErr w:type="spellStart"/>
      <w:r w:rsidRPr="000257FD">
        <w:t>essus</w:t>
      </w:r>
      <w:proofErr w:type="spellEnd"/>
      <w:r w:rsidRPr="000257FD">
        <w:t xml:space="preserve"> is </w:t>
      </w:r>
      <w:bookmarkStart w:id="0" w:name="_GoBack"/>
      <w:proofErr w:type="spellStart"/>
      <w:r w:rsidRPr="000257FD">
        <w:t>dolore</w:t>
      </w:r>
      <w:proofErr w:type="spellEnd"/>
      <w:r w:rsidRPr="000257FD">
        <w:t xml:space="preserve"> </w:t>
      </w:r>
      <w:proofErr w:type="spellStart"/>
      <w:r w:rsidRPr="000257FD">
        <w:t>lanitio</w:t>
      </w:r>
      <w:proofErr w:type="spellEnd"/>
      <w:r w:rsidRPr="000257FD">
        <w:t xml:space="preserve"> </w:t>
      </w:r>
      <w:proofErr w:type="spellStart"/>
      <w:r w:rsidRPr="000257FD">
        <w:t>rioremp</w:t>
      </w:r>
      <w:proofErr w:type="spellEnd"/>
      <w:r w:rsidRPr="000257FD">
        <w:t xml:space="preserve"> </w:t>
      </w:r>
      <w:proofErr w:type="spellStart"/>
      <w:r w:rsidRPr="000257FD">
        <w:t>orerrovid</w:t>
      </w:r>
      <w:proofErr w:type="spellEnd"/>
      <w:r w:rsidRPr="000257FD">
        <w:t xml:space="preserve"> quos </w:t>
      </w:r>
      <w:proofErr w:type="spellStart"/>
      <w:r w:rsidRPr="000257FD">
        <w:t>cor</w:t>
      </w:r>
      <w:proofErr w:type="spellEnd"/>
      <w:r w:rsidRPr="000257FD">
        <w:t xml:space="preserve"> as </w:t>
      </w:r>
      <w:proofErr w:type="spellStart"/>
      <w:r w:rsidRPr="000257FD">
        <w:t>aut</w:t>
      </w:r>
      <w:proofErr w:type="spellEnd"/>
      <w:r w:rsidRPr="000257FD">
        <w:t xml:space="preserve"> </w:t>
      </w:r>
      <w:proofErr w:type="spellStart"/>
      <w:r w:rsidRPr="000257FD">
        <w:t>apel</w:t>
      </w:r>
      <w:proofErr w:type="spellEnd"/>
      <w:r w:rsidRPr="000257FD">
        <w:t xml:space="preserve"> in </w:t>
      </w:r>
      <w:proofErr w:type="spellStart"/>
      <w:r w:rsidRPr="000257FD">
        <w:t>plaut</w:t>
      </w:r>
      <w:proofErr w:type="spellEnd"/>
      <w:r w:rsidRPr="000257FD">
        <w:t xml:space="preserve"> </w:t>
      </w:r>
      <w:proofErr w:type="spellStart"/>
      <w:r w:rsidRPr="000257FD">
        <w:t>mintium</w:t>
      </w:r>
      <w:proofErr w:type="spellEnd"/>
      <w:r w:rsidRPr="000257FD">
        <w:t xml:space="preserve"> </w:t>
      </w:r>
      <w:proofErr w:type="spellStart"/>
      <w:r w:rsidRPr="000257FD">
        <w:t>nonsequo</w:t>
      </w:r>
      <w:proofErr w:type="spellEnd"/>
      <w:r w:rsidRPr="000257FD">
        <w:t xml:space="preserve"> </w:t>
      </w:r>
      <w:bookmarkEnd w:id="0"/>
      <w:proofErr w:type="spellStart"/>
      <w:r w:rsidRPr="000257FD">
        <w:t>offictius</w:t>
      </w:r>
      <w:proofErr w:type="spellEnd"/>
      <w:r w:rsidRPr="000257FD">
        <w:t xml:space="preserve"> </w:t>
      </w:r>
      <w:proofErr w:type="spellStart"/>
      <w:r w:rsidRPr="000257FD">
        <w:t>volupta</w:t>
      </w:r>
      <w:proofErr w:type="spellEnd"/>
      <w:r w:rsidRPr="000257FD">
        <w:t xml:space="preserve"> </w:t>
      </w:r>
      <w:proofErr w:type="spellStart"/>
      <w:r w:rsidRPr="000257FD">
        <w:t>tiberum</w:t>
      </w:r>
      <w:proofErr w:type="spellEnd"/>
      <w:r w:rsidRPr="000257FD">
        <w:t xml:space="preserve"> </w:t>
      </w:r>
      <w:proofErr w:type="spellStart"/>
      <w:r w:rsidRPr="000257FD">
        <w:t>quas</w:t>
      </w:r>
      <w:proofErr w:type="spellEnd"/>
      <w:r w:rsidRPr="000257FD">
        <w:t xml:space="preserve"> </w:t>
      </w:r>
      <w:proofErr w:type="spellStart"/>
      <w:r w:rsidRPr="000257FD">
        <w:t>nihitat</w:t>
      </w:r>
      <w:proofErr w:type="spellEnd"/>
      <w:r w:rsidRPr="000257FD">
        <w:t xml:space="preserve"> </w:t>
      </w:r>
      <w:proofErr w:type="spellStart"/>
      <w:r w:rsidRPr="000257FD">
        <w:t>iorecte</w:t>
      </w:r>
      <w:proofErr w:type="spellEnd"/>
      <w:r w:rsidRPr="000257FD">
        <w:t xml:space="preserve"> con </w:t>
      </w:r>
      <w:proofErr w:type="spellStart"/>
      <w:r w:rsidRPr="000257FD">
        <w:t>eaqui</w:t>
      </w:r>
      <w:proofErr w:type="spellEnd"/>
      <w:r w:rsidRPr="000257FD">
        <w:t xml:space="preserve"> </w:t>
      </w:r>
      <w:proofErr w:type="spellStart"/>
      <w:r w:rsidRPr="000257FD">
        <w:t>occus</w:t>
      </w:r>
      <w:proofErr w:type="spellEnd"/>
      <w:r w:rsidRPr="000257FD">
        <w:t xml:space="preserve"> </w:t>
      </w:r>
      <w:proofErr w:type="spellStart"/>
      <w:r w:rsidRPr="000257FD">
        <w:t>ra</w:t>
      </w:r>
      <w:proofErr w:type="spellEnd"/>
      <w:r w:rsidRPr="000257FD">
        <w:t xml:space="preserve"> </w:t>
      </w:r>
      <w:proofErr w:type="spellStart"/>
      <w:r w:rsidRPr="000257FD">
        <w:t>cuptat</w:t>
      </w:r>
      <w:proofErr w:type="spellEnd"/>
      <w:r w:rsidRPr="000257FD">
        <w:t xml:space="preserve"> </w:t>
      </w:r>
      <w:proofErr w:type="spellStart"/>
      <w:r w:rsidRPr="000257FD">
        <w:t>esto</w:t>
      </w:r>
      <w:proofErr w:type="spellEnd"/>
      <w:r w:rsidRPr="000257FD">
        <w:t xml:space="preserve"> et at </w:t>
      </w:r>
      <w:proofErr w:type="spellStart"/>
      <w:r w:rsidRPr="000257FD">
        <w:t>volores</w:t>
      </w:r>
      <w:proofErr w:type="spellEnd"/>
      <w:r w:rsidRPr="000257FD">
        <w:t xml:space="preserve"> </w:t>
      </w:r>
      <w:proofErr w:type="spellStart"/>
      <w:r w:rsidRPr="000257FD">
        <w:t>molut</w:t>
      </w:r>
      <w:proofErr w:type="spellEnd"/>
      <w:r w:rsidRPr="000257FD">
        <w:t xml:space="preserve"> </w:t>
      </w:r>
      <w:proofErr w:type="spellStart"/>
      <w:r w:rsidRPr="000257FD">
        <w:t>rendereicia</w:t>
      </w:r>
      <w:proofErr w:type="spellEnd"/>
      <w:r w:rsidRPr="000257FD">
        <w:t xml:space="preserve"> </w:t>
      </w:r>
      <w:proofErr w:type="spellStart"/>
      <w:r w:rsidRPr="000257FD">
        <w:t>nonse</w:t>
      </w:r>
      <w:proofErr w:type="spellEnd"/>
      <w:r w:rsidRPr="000257FD">
        <w:t xml:space="preserve"> </w:t>
      </w:r>
      <w:proofErr w:type="spellStart"/>
      <w:r w:rsidRPr="000257FD">
        <w:t>poremquia</w:t>
      </w:r>
      <w:proofErr w:type="spellEnd"/>
      <w:r w:rsidRPr="000257FD">
        <w:t xml:space="preserve"> qui </w:t>
      </w:r>
      <w:proofErr w:type="spellStart"/>
      <w:r w:rsidRPr="000257FD">
        <w:t>aceat</w:t>
      </w:r>
      <w:proofErr w:type="spellEnd"/>
      <w:r w:rsidRPr="000257FD">
        <w:t xml:space="preserve"> </w:t>
      </w:r>
      <w:proofErr w:type="spellStart"/>
      <w:r w:rsidRPr="000257FD">
        <w:t>officimus</w:t>
      </w:r>
      <w:proofErr w:type="spellEnd"/>
      <w:r w:rsidRPr="000257FD">
        <w:t xml:space="preserve"> </w:t>
      </w:r>
      <w:proofErr w:type="spellStart"/>
      <w:r w:rsidRPr="000257FD">
        <w:t>nullest</w:t>
      </w:r>
      <w:proofErr w:type="spellEnd"/>
      <w:r w:rsidRPr="000257FD">
        <w:t xml:space="preserve">, </w:t>
      </w:r>
      <w:proofErr w:type="spellStart"/>
      <w:r w:rsidRPr="000257FD">
        <w:t>unt</w:t>
      </w:r>
      <w:proofErr w:type="spellEnd"/>
      <w:r w:rsidRPr="000257FD">
        <w:t xml:space="preserve"> </w:t>
      </w:r>
      <w:proofErr w:type="spellStart"/>
      <w:r w:rsidRPr="000257FD">
        <w:t>laborum</w:t>
      </w:r>
      <w:proofErr w:type="spellEnd"/>
      <w:r w:rsidRPr="000257FD">
        <w:t xml:space="preserve"> </w:t>
      </w:r>
      <w:proofErr w:type="spellStart"/>
      <w:r w:rsidRPr="000257FD">
        <w:t>accat</w:t>
      </w:r>
      <w:proofErr w:type="spellEnd"/>
      <w:r w:rsidRPr="000257FD">
        <w:t xml:space="preserve"> </w:t>
      </w:r>
      <w:proofErr w:type="spellStart"/>
      <w:r w:rsidRPr="000257FD">
        <w:t>que</w:t>
      </w:r>
      <w:proofErr w:type="spellEnd"/>
      <w:r w:rsidRPr="000257FD">
        <w:t xml:space="preserve"> </w:t>
      </w:r>
      <w:proofErr w:type="spellStart"/>
      <w:r w:rsidRPr="000257FD">
        <w:t>volor</w:t>
      </w:r>
      <w:proofErr w:type="spellEnd"/>
      <w:r w:rsidRPr="000257FD">
        <w:t xml:space="preserve"> </w:t>
      </w:r>
      <w:proofErr w:type="spellStart"/>
      <w:r w:rsidRPr="000257FD">
        <w:t>si</w:t>
      </w:r>
      <w:proofErr w:type="spellEnd"/>
      <w:r w:rsidRPr="000257FD">
        <w:t xml:space="preserve"> </w:t>
      </w:r>
      <w:proofErr w:type="spellStart"/>
      <w:r w:rsidRPr="000257FD">
        <w:t>repuda</w:t>
      </w:r>
      <w:proofErr w:type="spellEnd"/>
      <w:r w:rsidRPr="000257FD">
        <w:t xml:space="preserve"> a </w:t>
      </w:r>
      <w:proofErr w:type="spellStart"/>
      <w:r w:rsidRPr="000257FD">
        <w:t>quamenihicia</w:t>
      </w:r>
      <w:proofErr w:type="spellEnd"/>
      <w:r w:rsidRPr="000257FD">
        <w:t xml:space="preserve"> </w:t>
      </w:r>
      <w:proofErr w:type="spellStart"/>
      <w:r w:rsidRPr="000257FD">
        <w:t>consequis</w:t>
      </w:r>
      <w:proofErr w:type="spellEnd"/>
      <w:r w:rsidRPr="000257FD">
        <w:t xml:space="preserve"> et </w:t>
      </w:r>
      <w:proofErr w:type="spellStart"/>
      <w:r w:rsidRPr="000257FD">
        <w:t>dolupta</w:t>
      </w:r>
      <w:proofErr w:type="spellEnd"/>
      <w:r w:rsidRPr="000257FD">
        <w:t xml:space="preserve"> </w:t>
      </w:r>
      <w:proofErr w:type="spellStart"/>
      <w:r w:rsidRPr="000257FD">
        <w:t>eceati</w:t>
      </w:r>
      <w:proofErr w:type="spellEnd"/>
      <w:r w:rsidRPr="000257FD">
        <w:t xml:space="preserve"> </w:t>
      </w:r>
      <w:proofErr w:type="spellStart"/>
      <w:r w:rsidRPr="000257FD">
        <w:t>apiderro</w:t>
      </w:r>
      <w:proofErr w:type="spellEnd"/>
      <w:r w:rsidRPr="000257FD">
        <w:t xml:space="preserve"> et </w:t>
      </w:r>
      <w:proofErr w:type="spellStart"/>
      <w:r w:rsidRPr="000257FD">
        <w:t>aliquat</w:t>
      </w:r>
      <w:proofErr w:type="spellEnd"/>
      <w:r w:rsidRPr="000257FD">
        <w:t xml:space="preserve"> </w:t>
      </w:r>
      <w:proofErr w:type="spellStart"/>
      <w:r w:rsidRPr="000257FD">
        <w:t>quibus</w:t>
      </w:r>
      <w:proofErr w:type="spellEnd"/>
      <w:r w:rsidRPr="000257FD">
        <w:t>.</w:t>
      </w:r>
    </w:p>
    <w:p w14:paraId="6CDC4A0A" w14:textId="77777777" w:rsidR="000257FD" w:rsidRPr="000257FD" w:rsidRDefault="000257FD" w:rsidP="005F654A">
      <w:pPr>
        <w:pStyle w:val="NWK-Subhead"/>
        <w:rPr>
          <w:sz w:val="18"/>
          <w:szCs w:val="18"/>
        </w:rPr>
      </w:pPr>
      <w:r w:rsidRPr="000257FD">
        <w:t xml:space="preserve">Topic Subhead: </w:t>
      </w:r>
    </w:p>
    <w:p w14:paraId="5A1158B1" w14:textId="77777777" w:rsidR="000257FD" w:rsidRPr="000257FD" w:rsidRDefault="000257FD" w:rsidP="000257FD">
      <w:pPr>
        <w:pStyle w:val="NWK-BodyCopy"/>
      </w:pPr>
      <w:proofErr w:type="spellStart"/>
      <w:r w:rsidRPr="000257FD">
        <w:t>Ulpa</w:t>
      </w:r>
      <w:proofErr w:type="spellEnd"/>
      <w:r w:rsidRPr="000257FD">
        <w:t xml:space="preserve"> </w:t>
      </w:r>
      <w:proofErr w:type="spellStart"/>
      <w:r w:rsidRPr="000257FD">
        <w:t>sendae</w:t>
      </w:r>
      <w:proofErr w:type="spellEnd"/>
      <w:r w:rsidRPr="000257FD">
        <w:t xml:space="preserve"> </w:t>
      </w:r>
      <w:proofErr w:type="spellStart"/>
      <w:r w:rsidRPr="000257FD">
        <w:t>ius</w:t>
      </w:r>
      <w:proofErr w:type="spellEnd"/>
      <w:r w:rsidRPr="000257FD">
        <w:t xml:space="preserve"> </w:t>
      </w:r>
      <w:proofErr w:type="gramStart"/>
      <w:r w:rsidRPr="000257FD">
        <w:t>et</w:t>
      </w:r>
      <w:proofErr w:type="gramEnd"/>
      <w:r w:rsidRPr="000257FD">
        <w:t xml:space="preserve"> </w:t>
      </w:r>
      <w:proofErr w:type="spellStart"/>
      <w:r w:rsidRPr="000257FD">
        <w:t>experisquias</w:t>
      </w:r>
      <w:proofErr w:type="spellEnd"/>
      <w:r w:rsidRPr="000257FD">
        <w:t xml:space="preserve"> </w:t>
      </w:r>
      <w:proofErr w:type="spellStart"/>
      <w:r w:rsidRPr="000257FD">
        <w:t>modiam</w:t>
      </w:r>
      <w:proofErr w:type="spellEnd"/>
      <w:r w:rsidRPr="000257FD">
        <w:t xml:space="preserve">, </w:t>
      </w:r>
      <w:proofErr w:type="spellStart"/>
      <w:r w:rsidRPr="000257FD">
        <w:t>eosam</w:t>
      </w:r>
      <w:proofErr w:type="spellEnd"/>
      <w:r w:rsidRPr="000257FD">
        <w:t xml:space="preserve"> fugit, </w:t>
      </w:r>
      <w:proofErr w:type="spellStart"/>
      <w:r w:rsidRPr="000257FD">
        <w:t>sim</w:t>
      </w:r>
      <w:proofErr w:type="spellEnd"/>
      <w:r w:rsidRPr="000257FD">
        <w:t xml:space="preserve"> qui </w:t>
      </w:r>
      <w:proofErr w:type="spellStart"/>
      <w:r w:rsidRPr="000257FD">
        <w:t>dolorat</w:t>
      </w:r>
      <w:proofErr w:type="spellEnd"/>
      <w:r w:rsidRPr="000257FD">
        <w:t xml:space="preserve"> </w:t>
      </w:r>
      <w:proofErr w:type="spellStart"/>
      <w:r w:rsidRPr="000257FD">
        <w:t>entiis</w:t>
      </w:r>
      <w:proofErr w:type="spellEnd"/>
      <w:r w:rsidRPr="000257FD">
        <w:t xml:space="preserve"> as cum </w:t>
      </w:r>
      <w:proofErr w:type="spellStart"/>
      <w:r w:rsidRPr="000257FD">
        <w:t>faciam</w:t>
      </w:r>
      <w:proofErr w:type="spellEnd"/>
      <w:r w:rsidRPr="000257FD">
        <w:t xml:space="preserve"> </w:t>
      </w:r>
      <w:proofErr w:type="spellStart"/>
      <w:r w:rsidRPr="000257FD">
        <w:t>reptur</w:t>
      </w:r>
      <w:proofErr w:type="spellEnd"/>
      <w:r w:rsidRPr="000257FD">
        <w:t xml:space="preserve">, </w:t>
      </w:r>
      <w:proofErr w:type="spellStart"/>
      <w:r w:rsidRPr="000257FD">
        <w:t>omnim</w:t>
      </w:r>
      <w:proofErr w:type="spellEnd"/>
      <w:r w:rsidRPr="000257FD">
        <w:t xml:space="preserve"> </w:t>
      </w:r>
      <w:proofErr w:type="spellStart"/>
      <w:r w:rsidRPr="000257FD">
        <w:t>hiliquiduci</w:t>
      </w:r>
      <w:proofErr w:type="spellEnd"/>
      <w:r w:rsidRPr="000257FD">
        <w:t xml:space="preserve"> </w:t>
      </w:r>
      <w:proofErr w:type="spellStart"/>
      <w:r w:rsidRPr="000257FD">
        <w:t>santo</w:t>
      </w:r>
      <w:proofErr w:type="spellEnd"/>
      <w:r w:rsidRPr="000257FD">
        <w:t xml:space="preserve"> </w:t>
      </w:r>
      <w:proofErr w:type="spellStart"/>
      <w:r w:rsidRPr="000257FD">
        <w:t>earcit</w:t>
      </w:r>
      <w:proofErr w:type="spellEnd"/>
      <w:r w:rsidRPr="000257FD">
        <w:t xml:space="preserve">, </w:t>
      </w:r>
      <w:proofErr w:type="spellStart"/>
      <w:r w:rsidRPr="000257FD">
        <w:t>soluptium</w:t>
      </w:r>
      <w:proofErr w:type="spellEnd"/>
      <w:r w:rsidRPr="000257FD">
        <w:t xml:space="preserve"> et </w:t>
      </w:r>
      <w:proofErr w:type="spellStart"/>
      <w:r w:rsidRPr="000257FD">
        <w:t>expeles</w:t>
      </w:r>
      <w:proofErr w:type="spellEnd"/>
      <w:r w:rsidRPr="000257FD">
        <w:t xml:space="preserve"> equate vent.</w:t>
      </w:r>
    </w:p>
    <w:p w14:paraId="66847044" w14:textId="6AB4A834" w:rsidR="000257FD" w:rsidRPr="00676BD9" w:rsidRDefault="002520A7" w:rsidP="005F654A">
      <w:pPr>
        <w:pStyle w:val="NWK-Subhead"/>
        <w:rPr>
          <w:color w:val="30245F"/>
          <w:sz w:val="18"/>
          <w:szCs w:val="18"/>
        </w:rPr>
      </w:pPr>
      <w:r>
        <w:br w:type="column"/>
      </w:r>
      <w:r w:rsidR="000257FD" w:rsidRPr="00676BD9">
        <w:rPr>
          <w:color w:val="30245F"/>
        </w:rPr>
        <w:lastRenderedPageBreak/>
        <w:t xml:space="preserve">Topic Subhead: </w:t>
      </w:r>
    </w:p>
    <w:tbl>
      <w:tblPr>
        <w:tblStyle w:val="TableGrid"/>
        <w:tblpPr w:leftFromText="187" w:rightFromText="187" w:vertAnchor="page" w:horzAnchor="page" w:tblpX="750" w:tblpY="9361"/>
        <w:tblW w:w="106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115" w:type="dxa"/>
        </w:tblCellMar>
        <w:tblLook w:val="04A0" w:firstRow="1" w:lastRow="0" w:firstColumn="1" w:lastColumn="0" w:noHBand="0" w:noVBand="1"/>
      </w:tblPr>
      <w:tblGrid>
        <w:gridCol w:w="1309"/>
        <w:gridCol w:w="946"/>
        <w:gridCol w:w="1688"/>
        <w:gridCol w:w="2823"/>
        <w:gridCol w:w="1945"/>
        <w:gridCol w:w="1945"/>
      </w:tblGrid>
      <w:tr w:rsidR="00E03F29" w14:paraId="050D028B" w14:textId="77777777" w:rsidTr="007E12FB">
        <w:trPr>
          <w:cantSplit/>
          <w:trHeight w:val="606"/>
        </w:trPr>
        <w:tc>
          <w:tcPr>
            <w:tcW w:w="10656" w:type="dxa"/>
            <w:gridSpan w:val="6"/>
            <w:tcBorders>
              <w:bottom w:val="single" w:sz="2" w:space="0" w:color="auto"/>
            </w:tcBorders>
            <w:vAlign w:val="center"/>
          </w:tcPr>
          <w:p w14:paraId="14C92E97" w14:textId="53347277" w:rsidR="00E03F29" w:rsidRPr="005F654A" w:rsidRDefault="00E03F29" w:rsidP="00442FAB">
            <w:pPr>
              <w:pStyle w:val="NWK-TableTitle"/>
            </w:pPr>
            <w:r w:rsidRPr="005F654A">
              <w:t>Table Title</w:t>
            </w:r>
          </w:p>
        </w:tc>
      </w:tr>
      <w:tr w:rsidR="008932B2" w14:paraId="4F3FC36D" w14:textId="77777777" w:rsidTr="009E00C4">
        <w:trPr>
          <w:cantSplit/>
          <w:trHeight w:val="197"/>
        </w:trPr>
        <w:tc>
          <w:tcPr>
            <w:tcW w:w="225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492F73"/>
            <w:tcMar>
              <w:top w:w="43" w:type="dxa"/>
              <w:left w:w="58" w:type="dxa"/>
              <w:bottom w:w="43" w:type="dxa"/>
            </w:tcMar>
            <w:vAlign w:val="center"/>
          </w:tcPr>
          <w:p w14:paraId="5F273E00" w14:textId="051DD985" w:rsidR="00E03F29" w:rsidRDefault="00E03F29" w:rsidP="000F6E72">
            <w:pPr>
              <w:pStyle w:val="NWK-TableHeader"/>
              <w:framePr w:hSpace="0" w:wrap="auto" w:vAnchor="margin" w:hAnchor="text" w:xAlign="left" w:yAlign="inline"/>
            </w:pPr>
            <w:r>
              <w:t>Program Name</w:t>
            </w:r>
          </w:p>
        </w:tc>
        <w:tc>
          <w:tcPr>
            <w:tcW w:w="451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492F73"/>
            <w:tcMar>
              <w:top w:w="58" w:type="dxa"/>
              <w:left w:w="58" w:type="dxa"/>
              <w:bottom w:w="58" w:type="dxa"/>
            </w:tcMar>
            <w:vAlign w:val="center"/>
          </w:tcPr>
          <w:p w14:paraId="7F8265FB" w14:textId="652E7764" w:rsidR="00E03F29" w:rsidRDefault="00E03F29" w:rsidP="000F6E72">
            <w:pPr>
              <w:pStyle w:val="NWK-TableHeader"/>
              <w:framePr w:hSpace="0" w:wrap="auto" w:vAnchor="margin" w:hAnchor="text" w:xAlign="left" w:yAlign="inline"/>
            </w:pPr>
            <w:r>
              <w:t>Timing</w:t>
            </w:r>
          </w:p>
        </w:tc>
        <w:tc>
          <w:tcPr>
            <w:tcW w:w="1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492F73"/>
            <w:tcMar>
              <w:top w:w="43" w:type="dxa"/>
              <w:left w:w="58" w:type="dxa"/>
              <w:bottom w:w="43" w:type="dxa"/>
            </w:tcMar>
            <w:vAlign w:val="center"/>
          </w:tcPr>
          <w:p w14:paraId="488F422C" w14:textId="42A71A62" w:rsidR="00E03F29" w:rsidRDefault="00E03F29" w:rsidP="000F6E72">
            <w:pPr>
              <w:pStyle w:val="NWK-TableHeader"/>
              <w:framePr w:hSpace="0" w:wrap="auto" w:vAnchor="margin" w:hAnchor="text" w:xAlign="left" w:yAlign="inline"/>
              <w:jc w:val="center"/>
            </w:pPr>
            <w:r>
              <w:t>Approximate Cost</w:t>
            </w:r>
          </w:p>
        </w:tc>
        <w:tc>
          <w:tcPr>
            <w:tcW w:w="1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492F73"/>
            <w:tcMar>
              <w:top w:w="43" w:type="dxa"/>
              <w:left w:w="58" w:type="dxa"/>
              <w:bottom w:w="43" w:type="dxa"/>
            </w:tcMar>
            <w:vAlign w:val="center"/>
          </w:tcPr>
          <w:p w14:paraId="3AEA72B8" w14:textId="1FAC0063" w:rsidR="00E03F29" w:rsidRDefault="00E03F29" w:rsidP="000F6E72">
            <w:pPr>
              <w:pStyle w:val="NWK-TableHeader"/>
              <w:framePr w:hSpace="0" w:wrap="auto" w:vAnchor="margin" w:hAnchor="text" w:xAlign="left" w:yAlign="inline"/>
              <w:jc w:val="center"/>
            </w:pPr>
            <w:r>
              <w:t>Academic Credit</w:t>
            </w:r>
          </w:p>
        </w:tc>
      </w:tr>
      <w:tr w:rsidR="008932B2" w14:paraId="48670E10" w14:textId="77777777" w:rsidTr="007E12FB">
        <w:trPr>
          <w:cantSplit/>
          <w:trHeight w:val="435"/>
        </w:trPr>
        <w:tc>
          <w:tcPr>
            <w:tcW w:w="225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29" w:type="dxa"/>
              <w:left w:w="58" w:type="dxa"/>
              <w:bottom w:w="29" w:type="dxa"/>
            </w:tcMar>
            <w:vAlign w:val="center"/>
          </w:tcPr>
          <w:p w14:paraId="5C2FDC63" w14:textId="77777777" w:rsidR="00613F41" w:rsidRDefault="006568F8" w:rsidP="000F6E72">
            <w:pPr>
              <w:pStyle w:val="NWK-TableText"/>
              <w:framePr w:hSpace="0" w:wrap="auto" w:vAnchor="margin" w:hAnchor="text" w:xAlign="left" w:yAlign="inline"/>
            </w:pPr>
            <w:r>
              <w:t xml:space="preserve">Global Exchange </w:t>
            </w:r>
          </w:p>
          <w:p w14:paraId="5C390A7B" w14:textId="3326B548" w:rsidR="006568F8" w:rsidRPr="00613F41" w:rsidRDefault="006568F8" w:rsidP="000F6E72">
            <w:pPr>
              <w:pStyle w:val="NWK-TableText"/>
              <w:framePr w:hSpace="0" w:wrap="auto" w:vAnchor="margin" w:hAnchor="text" w:xAlign="left" w:yAlign="inline"/>
            </w:pPr>
            <w:r>
              <w:t>(INTL 490)</w:t>
            </w:r>
          </w:p>
        </w:tc>
        <w:tc>
          <w:tcPr>
            <w:tcW w:w="451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29" w:type="dxa"/>
              <w:left w:w="58" w:type="dxa"/>
              <w:bottom w:w="29" w:type="dxa"/>
            </w:tcMar>
            <w:vAlign w:val="center"/>
          </w:tcPr>
          <w:p w14:paraId="13540161" w14:textId="4B12ED74" w:rsidR="006568F8" w:rsidRDefault="006568F8" w:rsidP="000F6E72">
            <w:pPr>
              <w:pStyle w:val="NWK-TableText"/>
              <w:framePr w:hSpace="0" w:wrap="auto" w:vAnchor="margin" w:hAnchor="text" w:xAlign="left" w:yAlign="inline"/>
            </w:pPr>
            <w:r>
              <w:t>1-3 weeks in Summer, Winter or Spring Quarter</w:t>
            </w:r>
          </w:p>
        </w:tc>
        <w:tc>
          <w:tcPr>
            <w:tcW w:w="1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29" w:type="dxa"/>
              <w:left w:w="58" w:type="dxa"/>
              <w:bottom w:w="29" w:type="dxa"/>
            </w:tcMar>
            <w:vAlign w:val="center"/>
          </w:tcPr>
          <w:p w14:paraId="18C5A0E9" w14:textId="302C64B7" w:rsidR="006568F8" w:rsidRDefault="006568F8" w:rsidP="000F6E72">
            <w:pPr>
              <w:pStyle w:val="NWK-TableText"/>
              <w:framePr w:hSpace="0" w:wrap="auto" w:vAnchor="margin" w:hAnchor="text" w:xAlign="left" w:yAlign="inline"/>
              <w:jc w:val="center"/>
            </w:pPr>
            <w:r>
              <w:t>Varies by program</w:t>
            </w:r>
          </w:p>
        </w:tc>
        <w:tc>
          <w:tcPr>
            <w:tcW w:w="1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29" w:type="dxa"/>
              <w:left w:w="58" w:type="dxa"/>
              <w:bottom w:w="29" w:type="dxa"/>
            </w:tcMar>
            <w:vAlign w:val="center"/>
          </w:tcPr>
          <w:p w14:paraId="70BAC6BC" w14:textId="322097B3" w:rsidR="006568F8" w:rsidRDefault="006568F8" w:rsidP="000F6E72">
            <w:pPr>
              <w:pStyle w:val="NWK-TableText"/>
              <w:framePr w:hSpace="0" w:wrap="auto" w:vAnchor="margin" w:hAnchor="text" w:xAlign="left" w:yAlign="inline"/>
              <w:jc w:val="center"/>
            </w:pPr>
            <w:r>
              <w:t>1-2.5</w:t>
            </w:r>
          </w:p>
        </w:tc>
      </w:tr>
      <w:tr w:rsidR="008932B2" w14:paraId="3396F28E" w14:textId="77777777" w:rsidTr="007E12FB">
        <w:trPr>
          <w:cantSplit/>
          <w:trHeight w:val="645"/>
        </w:trPr>
        <w:tc>
          <w:tcPr>
            <w:tcW w:w="225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0F0F0"/>
            <w:tcMar>
              <w:top w:w="29" w:type="dxa"/>
              <w:left w:w="58" w:type="dxa"/>
              <w:bottom w:w="29" w:type="dxa"/>
            </w:tcMar>
            <w:vAlign w:val="center"/>
          </w:tcPr>
          <w:p w14:paraId="3A629A71" w14:textId="77777777" w:rsidR="00613F41" w:rsidRDefault="006568F8" w:rsidP="000F6E72">
            <w:pPr>
              <w:pStyle w:val="NWK-TableText"/>
              <w:framePr w:hSpace="0" w:wrap="auto" w:vAnchor="margin" w:hAnchor="text" w:xAlign="left" w:yAlign="inline"/>
            </w:pPr>
            <w:r>
              <w:t xml:space="preserve">Medical Technologies in </w:t>
            </w:r>
            <w:r>
              <w:br/>
              <w:t xml:space="preserve">Developing Countries </w:t>
            </w:r>
          </w:p>
          <w:p w14:paraId="349347B7" w14:textId="73CBBBA3" w:rsidR="006568F8" w:rsidRPr="00613F41" w:rsidRDefault="006568F8" w:rsidP="000F6E72">
            <w:pPr>
              <w:pStyle w:val="NWK-TableText"/>
              <w:framePr w:hSpace="0" w:wrap="auto" w:vAnchor="margin" w:hAnchor="text" w:xAlign="left" w:yAlign="inline"/>
            </w:pPr>
            <w:r>
              <w:t>(KPPI 973)</w:t>
            </w:r>
          </w:p>
        </w:tc>
        <w:tc>
          <w:tcPr>
            <w:tcW w:w="451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0F0F0"/>
            <w:tcMar>
              <w:top w:w="29" w:type="dxa"/>
              <w:left w:w="58" w:type="dxa"/>
              <w:bottom w:w="29" w:type="dxa"/>
            </w:tcMar>
            <w:vAlign w:val="center"/>
          </w:tcPr>
          <w:p w14:paraId="11331166" w14:textId="786DD1A5" w:rsidR="006568F8" w:rsidRDefault="006568F8" w:rsidP="000F6E72">
            <w:pPr>
              <w:pStyle w:val="NWK-TableText"/>
              <w:framePr w:hSpace="0" w:wrap="auto" w:vAnchor="margin" w:hAnchor="text" w:xAlign="left" w:yAlign="inline"/>
            </w:pPr>
            <w:r>
              <w:t>Two 5-week class sessions before and after a 2-week research trip offered February–May</w:t>
            </w:r>
          </w:p>
        </w:tc>
        <w:tc>
          <w:tcPr>
            <w:tcW w:w="1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0F0F0"/>
            <w:tcMar>
              <w:top w:w="29" w:type="dxa"/>
              <w:left w:w="58" w:type="dxa"/>
              <w:bottom w:w="29" w:type="dxa"/>
            </w:tcMar>
            <w:vAlign w:val="center"/>
          </w:tcPr>
          <w:p w14:paraId="6F2F2854" w14:textId="2810A773" w:rsidR="006568F8" w:rsidRDefault="006568F8" w:rsidP="000F6E72">
            <w:pPr>
              <w:pStyle w:val="NWK-TableText"/>
              <w:framePr w:hSpace="0" w:wrap="auto" w:vAnchor="margin" w:hAnchor="text" w:xAlign="left" w:yAlign="inline"/>
              <w:jc w:val="center"/>
            </w:pPr>
            <w:r>
              <w:t>$4,000-5,000</w:t>
            </w:r>
          </w:p>
        </w:tc>
        <w:tc>
          <w:tcPr>
            <w:tcW w:w="1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0F0F0"/>
            <w:tcMar>
              <w:top w:w="29" w:type="dxa"/>
              <w:left w:w="58" w:type="dxa"/>
              <w:bottom w:w="29" w:type="dxa"/>
            </w:tcMar>
            <w:vAlign w:val="center"/>
          </w:tcPr>
          <w:p w14:paraId="7F2B1A25" w14:textId="21F49E9A" w:rsidR="006568F8" w:rsidRDefault="006568F8" w:rsidP="000F6E72">
            <w:pPr>
              <w:pStyle w:val="NWK-TableText"/>
              <w:framePr w:hSpace="0" w:wrap="auto" w:vAnchor="margin" w:hAnchor="text" w:xAlign="left" w:yAlign="inline"/>
              <w:jc w:val="center"/>
            </w:pPr>
            <w:r>
              <w:t>1</w:t>
            </w:r>
          </w:p>
        </w:tc>
      </w:tr>
      <w:tr w:rsidR="008932B2" w14:paraId="79121BF9" w14:textId="77777777" w:rsidTr="007E12FB">
        <w:trPr>
          <w:cantSplit/>
          <w:trHeight w:val="660"/>
        </w:trPr>
        <w:tc>
          <w:tcPr>
            <w:tcW w:w="225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29" w:type="dxa"/>
              <w:left w:w="58" w:type="dxa"/>
              <w:bottom w:w="29" w:type="dxa"/>
            </w:tcMar>
            <w:vAlign w:val="center"/>
          </w:tcPr>
          <w:p w14:paraId="5CA0C0CB" w14:textId="77777777" w:rsidR="00613F41" w:rsidRDefault="006568F8" w:rsidP="000F6E72">
            <w:pPr>
              <w:pStyle w:val="NWK-TableText"/>
              <w:framePr w:hSpace="0" w:wrap="auto" w:vAnchor="margin" w:hAnchor="text" w:xAlign="left" w:yAlign="inline"/>
            </w:pPr>
            <w:r>
              <w:t xml:space="preserve">Global Initiatives in </w:t>
            </w:r>
            <w:r>
              <w:br/>
              <w:t xml:space="preserve">Management </w:t>
            </w:r>
          </w:p>
          <w:p w14:paraId="40E407D4" w14:textId="1E112415" w:rsidR="006568F8" w:rsidRPr="00613F41" w:rsidRDefault="006568F8" w:rsidP="000F6E72">
            <w:pPr>
              <w:pStyle w:val="NWK-TableText"/>
              <w:framePr w:hSpace="0" w:wrap="auto" w:vAnchor="margin" w:hAnchor="text" w:xAlign="left" w:yAlign="inline"/>
            </w:pPr>
            <w:r>
              <w:t>(INTL 973)</w:t>
            </w:r>
          </w:p>
        </w:tc>
        <w:tc>
          <w:tcPr>
            <w:tcW w:w="451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29" w:type="dxa"/>
              <w:left w:w="58" w:type="dxa"/>
              <w:bottom w:w="29" w:type="dxa"/>
            </w:tcMar>
            <w:vAlign w:val="center"/>
          </w:tcPr>
          <w:p w14:paraId="070D2C7B" w14:textId="4253ED25" w:rsidR="006568F8" w:rsidRDefault="006568F8" w:rsidP="000F6E72">
            <w:pPr>
              <w:pStyle w:val="NWK-TableText"/>
              <w:framePr w:hSpace="0" w:wrap="auto" w:vAnchor="margin" w:hAnchor="text" w:xAlign="left" w:yAlign="inline"/>
            </w:pPr>
            <w:r>
              <w:t>Two 5-week class sessions before and after a 2-week research trip offered February–May</w:t>
            </w:r>
          </w:p>
        </w:tc>
        <w:tc>
          <w:tcPr>
            <w:tcW w:w="1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29" w:type="dxa"/>
              <w:left w:w="58" w:type="dxa"/>
              <w:bottom w:w="29" w:type="dxa"/>
            </w:tcMar>
            <w:vAlign w:val="center"/>
          </w:tcPr>
          <w:p w14:paraId="1F7023B5" w14:textId="28BD7F2E" w:rsidR="006568F8" w:rsidRDefault="006568F8" w:rsidP="000F6E72">
            <w:pPr>
              <w:pStyle w:val="NWK-TableText"/>
              <w:framePr w:hSpace="0" w:wrap="auto" w:vAnchor="margin" w:hAnchor="text" w:xAlign="left" w:yAlign="inline"/>
              <w:jc w:val="center"/>
            </w:pPr>
            <w:r>
              <w:t>$4,000-5,000</w:t>
            </w:r>
          </w:p>
        </w:tc>
        <w:tc>
          <w:tcPr>
            <w:tcW w:w="1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29" w:type="dxa"/>
              <w:left w:w="58" w:type="dxa"/>
              <w:bottom w:w="29" w:type="dxa"/>
            </w:tcMar>
            <w:vAlign w:val="center"/>
          </w:tcPr>
          <w:p w14:paraId="2C1692FF" w14:textId="08C4E048" w:rsidR="006568F8" w:rsidRDefault="006568F8" w:rsidP="000F6E72">
            <w:pPr>
              <w:pStyle w:val="NWK-TableText"/>
              <w:framePr w:hSpace="0" w:wrap="auto" w:vAnchor="margin" w:hAnchor="text" w:xAlign="left" w:yAlign="inline"/>
              <w:jc w:val="center"/>
            </w:pPr>
            <w:r>
              <w:t>1</w:t>
            </w:r>
          </w:p>
        </w:tc>
      </w:tr>
      <w:tr w:rsidR="00CF772D" w14:paraId="6612017C" w14:textId="77777777" w:rsidTr="007E12FB">
        <w:trPr>
          <w:cantSplit/>
          <w:trHeight w:val="435"/>
        </w:trPr>
        <w:tc>
          <w:tcPr>
            <w:tcW w:w="225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0F0F0"/>
            <w:tcMar>
              <w:top w:w="29" w:type="dxa"/>
              <w:left w:w="58" w:type="dxa"/>
              <w:bottom w:w="29" w:type="dxa"/>
            </w:tcMar>
            <w:vAlign w:val="center"/>
          </w:tcPr>
          <w:p w14:paraId="2297F18C" w14:textId="77777777" w:rsidR="00CF772D" w:rsidRDefault="00CF772D" w:rsidP="000F6E72">
            <w:pPr>
              <w:pStyle w:val="NWK-TableText"/>
              <w:framePr w:hSpace="0" w:wrap="auto" w:vAnchor="margin" w:hAnchor="text" w:xAlign="left" w:yAlign="inline"/>
            </w:pPr>
            <w:r>
              <w:t xml:space="preserve">Global Lab </w:t>
            </w:r>
          </w:p>
          <w:p w14:paraId="46C80968" w14:textId="3A1A5B68" w:rsidR="00CF772D" w:rsidRPr="006568F8" w:rsidRDefault="00CF772D" w:rsidP="000F6E72">
            <w:pPr>
              <w:pStyle w:val="NWK-TableText"/>
              <w:framePr w:hSpace="0" w:wrap="auto" w:vAnchor="margin" w:hAnchor="text" w:xAlign="left" w:yAlign="inline"/>
            </w:pPr>
            <w:r>
              <w:t>(INTL 916)</w:t>
            </w:r>
          </w:p>
        </w:tc>
        <w:tc>
          <w:tcPr>
            <w:tcW w:w="451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0F0F0"/>
            <w:tcMar>
              <w:top w:w="29" w:type="dxa"/>
              <w:left w:w="58" w:type="dxa"/>
              <w:bottom w:w="29" w:type="dxa"/>
            </w:tcMar>
            <w:vAlign w:val="center"/>
          </w:tcPr>
          <w:p w14:paraId="031DAEA1" w14:textId="20316C91" w:rsidR="00CF772D" w:rsidRPr="006568F8" w:rsidRDefault="00CF772D" w:rsidP="000F6E72">
            <w:pPr>
              <w:pStyle w:val="NWK-TableText"/>
              <w:framePr w:hSpace="0" w:wrap="auto" w:vAnchor="margin" w:hAnchor="text" w:xAlign="left" w:yAlign="inline"/>
            </w:pPr>
            <w:r>
              <w:t>Quarterly courses offered in Winter or during Spring Break</w:t>
            </w:r>
          </w:p>
        </w:tc>
        <w:tc>
          <w:tcPr>
            <w:tcW w:w="1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0F0F0"/>
            <w:tcMar>
              <w:top w:w="29" w:type="dxa"/>
              <w:left w:w="58" w:type="dxa"/>
              <w:bottom w:w="29" w:type="dxa"/>
            </w:tcMar>
            <w:vAlign w:val="center"/>
          </w:tcPr>
          <w:p w14:paraId="24C113C8" w14:textId="231EAA9A" w:rsidR="00CF772D" w:rsidRPr="006568F8" w:rsidRDefault="00CF772D" w:rsidP="000F6E72">
            <w:pPr>
              <w:pStyle w:val="NWK-TableText"/>
              <w:framePr w:hSpace="0" w:wrap="auto" w:vAnchor="margin" w:hAnchor="text" w:xAlign="left" w:yAlign="inline"/>
              <w:jc w:val="center"/>
            </w:pPr>
            <w:r>
              <w:t>$1,000</w:t>
            </w:r>
          </w:p>
        </w:tc>
        <w:tc>
          <w:tcPr>
            <w:tcW w:w="1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0F0F0"/>
            <w:tcMar>
              <w:top w:w="29" w:type="dxa"/>
              <w:left w:w="58" w:type="dxa"/>
              <w:bottom w:w="29" w:type="dxa"/>
            </w:tcMar>
            <w:vAlign w:val="center"/>
          </w:tcPr>
          <w:p w14:paraId="1E20A977" w14:textId="6A83AB10" w:rsidR="00CF772D" w:rsidRPr="006568F8" w:rsidRDefault="00CF772D" w:rsidP="000F6E72">
            <w:pPr>
              <w:pStyle w:val="NWK-TableText"/>
              <w:framePr w:hSpace="0" w:wrap="auto" w:vAnchor="margin" w:hAnchor="text" w:xAlign="left" w:yAlign="inline"/>
              <w:jc w:val="center"/>
            </w:pPr>
            <w:r>
              <w:t>1</w:t>
            </w:r>
          </w:p>
        </w:tc>
      </w:tr>
      <w:tr w:rsidR="00CF772D" w14:paraId="3600F0DF" w14:textId="77777777" w:rsidTr="007E12FB">
        <w:trPr>
          <w:cantSplit/>
          <w:trHeight w:val="645"/>
        </w:trPr>
        <w:tc>
          <w:tcPr>
            <w:tcW w:w="225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29" w:type="dxa"/>
              <w:left w:w="58" w:type="dxa"/>
              <w:bottom w:w="29" w:type="dxa"/>
            </w:tcMar>
            <w:vAlign w:val="center"/>
          </w:tcPr>
          <w:p w14:paraId="64D0B348" w14:textId="77777777" w:rsidR="00CF772D" w:rsidRDefault="00CF772D" w:rsidP="000F6E72">
            <w:pPr>
              <w:pStyle w:val="NWK-TableText"/>
              <w:framePr w:hSpace="0" w:wrap="auto" w:vAnchor="margin" w:hAnchor="text" w:xAlign="left" w:yAlign="inline"/>
            </w:pPr>
            <w:r>
              <w:t xml:space="preserve">International Growth Lab </w:t>
            </w:r>
          </w:p>
          <w:p w14:paraId="5BCFE848" w14:textId="357AC85E" w:rsidR="00CF772D" w:rsidRDefault="00CF772D" w:rsidP="000F6E72">
            <w:pPr>
              <w:pStyle w:val="NWK-TableText"/>
              <w:framePr w:hSpace="0" w:wrap="auto" w:vAnchor="margin" w:hAnchor="text" w:xAlign="left" w:yAlign="inline"/>
            </w:pPr>
            <w:r>
              <w:t>(INTL 931)</w:t>
            </w:r>
          </w:p>
        </w:tc>
        <w:tc>
          <w:tcPr>
            <w:tcW w:w="451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29" w:type="dxa"/>
              <w:left w:w="58" w:type="dxa"/>
              <w:bottom w:w="29" w:type="dxa"/>
            </w:tcMar>
            <w:vAlign w:val="center"/>
          </w:tcPr>
          <w:p w14:paraId="520F041F" w14:textId="4265979D" w:rsidR="00CF772D" w:rsidRDefault="00CF772D" w:rsidP="000F6E72">
            <w:pPr>
              <w:pStyle w:val="NWK-TableText"/>
              <w:framePr w:hSpace="0" w:wrap="auto" w:vAnchor="margin" w:hAnchor="text" w:xAlign="left" w:yAlign="inline"/>
            </w:pPr>
            <w:r>
              <w:t>Pre-term Meeting during fall quarter, winter quarter courses, and regular check in meetings with client. Two short intl. client site visits.</w:t>
            </w:r>
          </w:p>
        </w:tc>
        <w:tc>
          <w:tcPr>
            <w:tcW w:w="1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29" w:type="dxa"/>
              <w:left w:w="58" w:type="dxa"/>
              <w:bottom w:w="29" w:type="dxa"/>
            </w:tcMar>
            <w:vAlign w:val="center"/>
          </w:tcPr>
          <w:p w14:paraId="251DFDAB" w14:textId="4E76373A" w:rsidR="00CF772D" w:rsidRDefault="00CF772D" w:rsidP="000F6E72">
            <w:pPr>
              <w:pStyle w:val="NWK-TableText"/>
              <w:framePr w:hSpace="0" w:wrap="auto" w:vAnchor="margin" w:hAnchor="text" w:xAlign="left" w:yAlign="inline"/>
              <w:jc w:val="center"/>
            </w:pPr>
            <w:r>
              <w:t>$1000</w:t>
            </w:r>
          </w:p>
        </w:tc>
        <w:tc>
          <w:tcPr>
            <w:tcW w:w="1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29" w:type="dxa"/>
              <w:left w:w="58" w:type="dxa"/>
              <w:bottom w:w="29" w:type="dxa"/>
            </w:tcMar>
            <w:vAlign w:val="center"/>
          </w:tcPr>
          <w:p w14:paraId="0A994BE3" w14:textId="28319A11" w:rsidR="00CF772D" w:rsidRDefault="00CF772D" w:rsidP="000F6E72">
            <w:pPr>
              <w:pStyle w:val="NWK-TableText"/>
              <w:framePr w:hSpace="0" w:wrap="auto" w:vAnchor="margin" w:hAnchor="text" w:xAlign="left" w:yAlign="inline"/>
              <w:jc w:val="center"/>
            </w:pPr>
            <w:r>
              <w:t>1</w:t>
            </w:r>
          </w:p>
        </w:tc>
      </w:tr>
      <w:tr w:rsidR="00CF772D" w14:paraId="320C6E3D" w14:textId="77777777" w:rsidTr="007E12FB">
        <w:trPr>
          <w:cantSplit/>
          <w:trHeight w:val="645"/>
        </w:trPr>
        <w:tc>
          <w:tcPr>
            <w:tcW w:w="225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0F0F0"/>
            <w:tcMar>
              <w:top w:w="29" w:type="dxa"/>
              <w:left w:w="58" w:type="dxa"/>
              <w:bottom w:w="29" w:type="dxa"/>
            </w:tcMar>
            <w:vAlign w:val="center"/>
          </w:tcPr>
          <w:p w14:paraId="66B1620C" w14:textId="77777777" w:rsidR="00CF772D" w:rsidRDefault="00CF772D" w:rsidP="000F6E72">
            <w:pPr>
              <w:pStyle w:val="NWK-TableText"/>
              <w:framePr w:hSpace="0" w:wrap="auto" w:vAnchor="margin" w:hAnchor="text" w:xAlign="left" w:yAlign="inline"/>
            </w:pPr>
            <w:r>
              <w:t xml:space="preserve">International Business </w:t>
            </w:r>
            <w:r>
              <w:br/>
              <w:t xml:space="preserve">Strategy Lab </w:t>
            </w:r>
          </w:p>
          <w:p w14:paraId="5D2577B2" w14:textId="3E0B5B66" w:rsidR="00CF772D" w:rsidRDefault="00CF772D" w:rsidP="000F6E72">
            <w:pPr>
              <w:pStyle w:val="NWK-TableText"/>
              <w:framePr w:hSpace="0" w:wrap="auto" w:vAnchor="margin" w:hAnchor="text" w:xAlign="left" w:yAlign="inline"/>
            </w:pPr>
            <w:r>
              <w:t>(INTL 916)</w:t>
            </w:r>
          </w:p>
        </w:tc>
        <w:tc>
          <w:tcPr>
            <w:tcW w:w="451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0F0F0"/>
            <w:tcMar>
              <w:top w:w="29" w:type="dxa"/>
              <w:left w:w="58" w:type="dxa"/>
              <w:bottom w:w="29" w:type="dxa"/>
            </w:tcMar>
            <w:vAlign w:val="center"/>
          </w:tcPr>
          <w:p w14:paraId="016DDBF5" w14:textId="54BE2741" w:rsidR="00CF772D" w:rsidRDefault="00CF772D" w:rsidP="000F6E72">
            <w:pPr>
              <w:pStyle w:val="NWK-TableText"/>
              <w:framePr w:hSpace="0" w:wrap="auto" w:vAnchor="margin" w:hAnchor="text" w:xAlign="left" w:yAlign="inline"/>
            </w:pPr>
            <w:r>
              <w:t>Spring Quarter classes and travel during Memorial Day weekend</w:t>
            </w:r>
          </w:p>
        </w:tc>
        <w:tc>
          <w:tcPr>
            <w:tcW w:w="1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0F0F0"/>
            <w:tcMar>
              <w:top w:w="29" w:type="dxa"/>
              <w:left w:w="58" w:type="dxa"/>
              <w:bottom w:w="29" w:type="dxa"/>
            </w:tcMar>
            <w:vAlign w:val="center"/>
          </w:tcPr>
          <w:p w14:paraId="6E9BF5E1" w14:textId="1DF4C23B" w:rsidR="00CF772D" w:rsidRDefault="00CF772D" w:rsidP="000F6E72">
            <w:pPr>
              <w:pStyle w:val="NWK-TableText"/>
              <w:framePr w:hSpace="0" w:wrap="auto" w:vAnchor="margin" w:hAnchor="text" w:xAlign="left" w:yAlign="inline"/>
              <w:jc w:val="center"/>
            </w:pPr>
            <w:r>
              <w:t>$1,000</w:t>
            </w:r>
          </w:p>
        </w:tc>
        <w:tc>
          <w:tcPr>
            <w:tcW w:w="1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0F0F0"/>
            <w:tcMar>
              <w:top w:w="29" w:type="dxa"/>
              <w:left w:w="58" w:type="dxa"/>
              <w:bottom w:w="29" w:type="dxa"/>
            </w:tcMar>
            <w:vAlign w:val="center"/>
          </w:tcPr>
          <w:p w14:paraId="7034BB90" w14:textId="51CC0E33" w:rsidR="00CF772D" w:rsidRDefault="00CF772D" w:rsidP="000F6E72">
            <w:pPr>
              <w:pStyle w:val="NWK-TableText"/>
              <w:framePr w:hSpace="0" w:wrap="auto" w:vAnchor="margin" w:hAnchor="text" w:xAlign="left" w:yAlign="inline"/>
              <w:jc w:val="center"/>
            </w:pPr>
            <w:r>
              <w:t>1</w:t>
            </w:r>
          </w:p>
        </w:tc>
      </w:tr>
      <w:tr w:rsidR="00CF772D" w14:paraId="79805D85" w14:textId="77777777" w:rsidTr="007E12FB">
        <w:trPr>
          <w:cantSplit/>
          <w:trHeight w:val="435"/>
        </w:trPr>
        <w:tc>
          <w:tcPr>
            <w:tcW w:w="225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29" w:type="dxa"/>
              <w:left w:w="58" w:type="dxa"/>
              <w:bottom w:w="29" w:type="dxa"/>
            </w:tcMar>
            <w:vAlign w:val="center"/>
          </w:tcPr>
          <w:p w14:paraId="6D3D9D3A" w14:textId="0B7DE65F" w:rsidR="00CF772D" w:rsidRDefault="00CF772D" w:rsidP="000F6E72">
            <w:pPr>
              <w:pStyle w:val="NWK-TableText"/>
              <w:framePr w:hSpace="0" w:wrap="auto" w:vAnchor="margin" w:hAnchor="text" w:xAlign="left" w:yAlign="inline"/>
            </w:pPr>
            <w:r>
              <w:t>Kellogg Corps</w:t>
            </w:r>
          </w:p>
        </w:tc>
        <w:tc>
          <w:tcPr>
            <w:tcW w:w="451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29" w:type="dxa"/>
              <w:left w:w="58" w:type="dxa"/>
              <w:bottom w:w="29" w:type="dxa"/>
            </w:tcMar>
            <w:vAlign w:val="center"/>
          </w:tcPr>
          <w:p w14:paraId="6FC5A464" w14:textId="77FB7EBC" w:rsidR="00CF772D" w:rsidRDefault="00CF772D" w:rsidP="000F6E72">
            <w:pPr>
              <w:pStyle w:val="NWK-TableText"/>
              <w:framePr w:hSpace="0" w:wrap="auto" w:vAnchor="margin" w:hAnchor="text" w:xAlign="left" w:yAlign="inline"/>
            </w:pPr>
            <w:r>
              <w:t xml:space="preserve">2 weeks in early </w:t>
            </w:r>
            <w:proofErr w:type="gramStart"/>
            <w:r>
              <w:t>September  or</w:t>
            </w:r>
            <w:proofErr w:type="gramEnd"/>
            <w:r>
              <w:t xml:space="preserve"> 4-6 weeks in late summer</w:t>
            </w:r>
          </w:p>
        </w:tc>
        <w:tc>
          <w:tcPr>
            <w:tcW w:w="1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29" w:type="dxa"/>
              <w:left w:w="58" w:type="dxa"/>
              <w:bottom w:w="29" w:type="dxa"/>
            </w:tcMar>
            <w:vAlign w:val="center"/>
          </w:tcPr>
          <w:p w14:paraId="0C4086F1" w14:textId="0639E34B" w:rsidR="00CF772D" w:rsidRDefault="00CF772D" w:rsidP="000F6E72">
            <w:pPr>
              <w:pStyle w:val="NWK-TableText"/>
              <w:framePr w:hSpace="0" w:wrap="auto" w:vAnchor="margin" w:hAnchor="text" w:xAlign="left" w:yAlign="inline"/>
              <w:jc w:val="center"/>
            </w:pPr>
            <w:r>
              <w:t>$1,500-3,000</w:t>
            </w:r>
          </w:p>
        </w:tc>
        <w:tc>
          <w:tcPr>
            <w:tcW w:w="19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29" w:type="dxa"/>
              <w:left w:w="58" w:type="dxa"/>
              <w:bottom w:w="29" w:type="dxa"/>
            </w:tcMar>
            <w:vAlign w:val="center"/>
          </w:tcPr>
          <w:p w14:paraId="228593B5" w14:textId="75D1646C" w:rsidR="00CF772D" w:rsidRDefault="00CF772D" w:rsidP="000F6E72">
            <w:pPr>
              <w:pStyle w:val="NWK-TableText"/>
              <w:framePr w:hSpace="0" w:wrap="auto" w:vAnchor="margin" w:hAnchor="text" w:xAlign="left" w:yAlign="inline"/>
              <w:jc w:val="center"/>
            </w:pPr>
            <w:r>
              <w:t>Non-credit bearing</w:t>
            </w:r>
          </w:p>
        </w:tc>
      </w:tr>
      <w:tr w:rsidR="00112824" w14:paraId="4A609AC3" w14:textId="77777777" w:rsidTr="007E12FB">
        <w:trPr>
          <w:cantSplit/>
          <w:trHeight w:hRule="exact" w:val="11"/>
        </w:trPr>
        <w:tc>
          <w:tcPr>
            <w:tcW w:w="1309" w:type="dxa"/>
            <w:tcBorders>
              <w:top w:val="single" w:sz="2" w:space="0" w:color="auto"/>
            </w:tcBorders>
          </w:tcPr>
          <w:p w14:paraId="4C909E31" w14:textId="77777777" w:rsidR="00112824" w:rsidRDefault="00112824" w:rsidP="000F6E72">
            <w:pPr>
              <w:pStyle w:val="NWK-BodyCopy"/>
              <w:jc w:val="center"/>
            </w:pPr>
          </w:p>
        </w:tc>
        <w:tc>
          <w:tcPr>
            <w:tcW w:w="946" w:type="dxa"/>
            <w:tcBorders>
              <w:top w:val="single" w:sz="2" w:space="0" w:color="auto"/>
            </w:tcBorders>
          </w:tcPr>
          <w:p w14:paraId="6311A6C6" w14:textId="77777777" w:rsidR="00112824" w:rsidRDefault="00112824" w:rsidP="000F6E72">
            <w:pPr>
              <w:pStyle w:val="NWK-BodyCopy"/>
              <w:jc w:val="center"/>
            </w:pPr>
          </w:p>
        </w:tc>
        <w:tc>
          <w:tcPr>
            <w:tcW w:w="1688" w:type="dxa"/>
            <w:tcBorders>
              <w:top w:val="single" w:sz="2" w:space="0" w:color="auto"/>
            </w:tcBorders>
          </w:tcPr>
          <w:p w14:paraId="3737E621" w14:textId="77777777" w:rsidR="00112824" w:rsidRDefault="00112824" w:rsidP="000F6E72">
            <w:pPr>
              <w:pStyle w:val="NWK-BodyCopy"/>
              <w:jc w:val="center"/>
            </w:pPr>
          </w:p>
        </w:tc>
        <w:tc>
          <w:tcPr>
            <w:tcW w:w="6712" w:type="dxa"/>
            <w:gridSpan w:val="3"/>
            <w:tcBorders>
              <w:top w:val="single" w:sz="2" w:space="0" w:color="auto"/>
            </w:tcBorders>
          </w:tcPr>
          <w:p w14:paraId="76843E8D" w14:textId="77777777" w:rsidR="00112824" w:rsidRDefault="00112824" w:rsidP="000F6E72">
            <w:pPr>
              <w:pStyle w:val="NWK-BodyCopy"/>
              <w:jc w:val="center"/>
            </w:pPr>
          </w:p>
        </w:tc>
      </w:tr>
    </w:tbl>
    <w:p w14:paraId="01D3C51C" w14:textId="77777777" w:rsidR="000257FD" w:rsidRPr="000257FD" w:rsidRDefault="000257FD" w:rsidP="000257FD">
      <w:pPr>
        <w:pStyle w:val="NWK-BodyCopy"/>
      </w:pPr>
      <w:proofErr w:type="spellStart"/>
      <w:r w:rsidRPr="000257FD">
        <w:t>Mi</w:t>
      </w:r>
      <w:proofErr w:type="spellEnd"/>
      <w:r w:rsidRPr="000257FD">
        <w:t xml:space="preserve">, </w:t>
      </w:r>
      <w:proofErr w:type="spellStart"/>
      <w:r w:rsidRPr="000257FD">
        <w:t>volorer</w:t>
      </w:r>
      <w:proofErr w:type="spellEnd"/>
      <w:r w:rsidRPr="000257FD">
        <w:t xml:space="preserve"> </w:t>
      </w:r>
      <w:proofErr w:type="spellStart"/>
      <w:r w:rsidRPr="000257FD">
        <w:t>natiant</w:t>
      </w:r>
      <w:proofErr w:type="spellEnd"/>
      <w:r w:rsidRPr="000257FD">
        <w:t xml:space="preserve"> </w:t>
      </w:r>
      <w:proofErr w:type="spellStart"/>
      <w:r w:rsidRPr="000257FD">
        <w:t>earchil</w:t>
      </w:r>
      <w:proofErr w:type="spellEnd"/>
      <w:r w:rsidRPr="000257FD">
        <w:t xml:space="preserve"> </w:t>
      </w:r>
      <w:proofErr w:type="spellStart"/>
      <w:r w:rsidRPr="000257FD">
        <w:t>maio</w:t>
      </w:r>
      <w:proofErr w:type="spellEnd"/>
      <w:r w:rsidRPr="000257FD">
        <w:t xml:space="preserve"> </w:t>
      </w:r>
      <w:proofErr w:type="spellStart"/>
      <w:r w:rsidRPr="000257FD">
        <w:t>endi</w:t>
      </w:r>
      <w:proofErr w:type="spellEnd"/>
      <w:r w:rsidRPr="000257FD">
        <w:t xml:space="preserve"> </w:t>
      </w:r>
      <w:proofErr w:type="spellStart"/>
      <w:r w:rsidRPr="000257FD">
        <w:t>ut</w:t>
      </w:r>
      <w:proofErr w:type="spellEnd"/>
      <w:r w:rsidRPr="000257FD">
        <w:t xml:space="preserve"> </w:t>
      </w:r>
      <w:proofErr w:type="spellStart"/>
      <w:r w:rsidRPr="000257FD">
        <w:t>perovit</w:t>
      </w:r>
      <w:proofErr w:type="spellEnd"/>
      <w:r w:rsidRPr="000257FD">
        <w:t xml:space="preserve">, </w:t>
      </w:r>
      <w:proofErr w:type="spellStart"/>
      <w:r w:rsidRPr="000257FD">
        <w:t>sita</w:t>
      </w:r>
      <w:proofErr w:type="spellEnd"/>
      <w:r w:rsidRPr="000257FD">
        <w:t xml:space="preserve"> </w:t>
      </w:r>
      <w:proofErr w:type="spellStart"/>
      <w:r w:rsidRPr="000257FD">
        <w:t>nonsenis</w:t>
      </w:r>
      <w:proofErr w:type="spellEnd"/>
      <w:r w:rsidRPr="000257FD">
        <w:t xml:space="preserve"> et </w:t>
      </w:r>
      <w:proofErr w:type="spellStart"/>
      <w:r w:rsidRPr="000257FD">
        <w:t>ipsus</w:t>
      </w:r>
      <w:proofErr w:type="spellEnd"/>
      <w:r w:rsidRPr="000257FD">
        <w:t xml:space="preserve"> </w:t>
      </w:r>
      <w:proofErr w:type="spellStart"/>
      <w:r w:rsidRPr="000257FD">
        <w:t>eum</w:t>
      </w:r>
      <w:proofErr w:type="spellEnd"/>
      <w:r w:rsidRPr="000257FD">
        <w:t xml:space="preserve"> </w:t>
      </w:r>
      <w:proofErr w:type="spellStart"/>
      <w:r w:rsidRPr="000257FD">
        <w:t>consectia</w:t>
      </w:r>
      <w:proofErr w:type="spellEnd"/>
      <w:r w:rsidRPr="000257FD">
        <w:t xml:space="preserve"> </w:t>
      </w:r>
      <w:proofErr w:type="spellStart"/>
      <w:r w:rsidRPr="000257FD">
        <w:t>que</w:t>
      </w:r>
      <w:proofErr w:type="spellEnd"/>
      <w:r w:rsidRPr="000257FD">
        <w:t xml:space="preserve"> </w:t>
      </w:r>
      <w:proofErr w:type="spellStart"/>
      <w:r w:rsidRPr="000257FD">
        <w:t>dolorenimin</w:t>
      </w:r>
      <w:proofErr w:type="spellEnd"/>
      <w:r w:rsidRPr="000257FD">
        <w:t xml:space="preserve"> et </w:t>
      </w:r>
      <w:proofErr w:type="spellStart"/>
      <w:r w:rsidRPr="000257FD">
        <w:t>et</w:t>
      </w:r>
      <w:proofErr w:type="spellEnd"/>
      <w:r w:rsidRPr="000257FD">
        <w:t xml:space="preserve"> </w:t>
      </w:r>
      <w:proofErr w:type="spellStart"/>
      <w:r w:rsidRPr="000257FD">
        <w:t>plabores</w:t>
      </w:r>
      <w:proofErr w:type="spellEnd"/>
      <w:r w:rsidRPr="000257FD">
        <w:t xml:space="preserve"> </w:t>
      </w:r>
      <w:proofErr w:type="spellStart"/>
      <w:r w:rsidRPr="000257FD">
        <w:t>accullatiunt</w:t>
      </w:r>
      <w:proofErr w:type="spellEnd"/>
      <w:r w:rsidRPr="000257FD">
        <w:t xml:space="preserve"> et </w:t>
      </w:r>
      <w:proofErr w:type="spellStart"/>
      <w:r w:rsidRPr="000257FD">
        <w:t>aut</w:t>
      </w:r>
      <w:proofErr w:type="spellEnd"/>
      <w:r w:rsidRPr="000257FD">
        <w:t xml:space="preserve"> </w:t>
      </w:r>
      <w:proofErr w:type="spellStart"/>
      <w:r w:rsidRPr="000257FD">
        <w:t>aut</w:t>
      </w:r>
      <w:proofErr w:type="spellEnd"/>
      <w:r w:rsidRPr="000257FD">
        <w:t xml:space="preserve"> </w:t>
      </w:r>
      <w:proofErr w:type="spellStart"/>
      <w:r w:rsidRPr="000257FD">
        <w:t>ut</w:t>
      </w:r>
      <w:proofErr w:type="spellEnd"/>
      <w:r w:rsidRPr="000257FD">
        <w:t xml:space="preserve"> </w:t>
      </w:r>
      <w:proofErr w:type="spellStart"/>
      <w:r w:rsidRPr="000257FD">
        <w:t>volorepuda</w:t>
      </w:r>
      <w:proofErr w:type="spellEnd"/>
      <w:r w:rsidRPr="000257FD">
        <w:t xml:space="preserve"> </w:t>
      </w:r>
      <w:proofErr w:type="spellStart"/>
      <w:r w:rsidRPr="000257FD">
        <w:t>aut</w:t>
      </w:r>
      <w:proofErr w:type="spellEnd"/>
      <w:r w:rsidRPr="000257FD">
        <w:t xml:space="preserve"> as </w:t>
      </w:r>
      <w:proofErr w:type="spellStart"/>
      <w:r w:rsidRPr="000257FD">
        <w:t>que</w:t>
      </w:r>
      <w:proofErr w:type="spellEnd"/>
      <w:r w:rsidRPr="000257FD">
        <w:t xml:space="preserve"> </w:t>
      </w:r>
      <w:proofErr w:type="spellStart"/>
      <w:r w:rsidRPr="000257FD">
        <w:t>derita</w:t>
      </w:r>
      <w:proofErr w:type="spellEnd"/>
      <w:r w:rsidRPr="000257FD">
        <w:t xml:space="preserve"> </w:t>
      </w:r>
      <w:proofErr w:type="spellStart"/>
      <w:r w:rsidRPr="000257FD">
        <w:t>nimagnimin</w:t>
      </w:r>
      <w:proofErr w:type="spellEnd"/>
      <w:r w:rsidRPr="000257FD">
        <w:t xml:space="preserve"> </w:t>
      </w:r>
      <w:proofErr w:type="spellStart"/>
      <w:r w:rsidRPr="000257FD">
        <w:t>netur</w:t>
      </w:r>
      <w:proofErr w:type="spellEnd"/>
      <w:r w:rsidRPr="000257FD">
        <w:t xml:space="preserve"> </w:t>
      </w:r>
      <w:proofErr w:type="spellStart"/>
      <w:r w:rsidRPr="000257FD">
        <w:t>milique</w:t>
      </w:r>
      <w:proofErr w:type="spellEnd"/>
      <w:r w:rsidRPr="000257FD">
        <w:t xml:space="preserve"> </w:t>
      </w:r>
      <w:proofErr w:type="spellStart"/>
      <w:r w:rsidRPr="000257FD">
        <w:t>perferum</w:t>
      </w:r>
      <w:proofErr w:type="spellEnd"/>
      <w:r w:rsidRPr="000257FD">
        <w:t xml:space="preserve"> sit </w:t>
      </w:r>
      <w:proofErr w:type="spellStart"/>
      <w:r w:rsidRPr="000257FD">
        <w:t>im</w:t>
      </w:r>
      <w:proofErr w:type="spellEnd"/>
      <w:r w:rsidRPr="000257FD">
        <w:t xml:space="preserve"> </w:t>
      </w:r>
      <w:proofErr w:type="spellStart"/>
      <w:r w:rsidRPr="000257FD">
        <w:t>delit</w:t>
      </w:r>
      <w:proofErr w:type="spellEnd"/>
      <w:r w:rsidRPr="000257FD">
        <w:t xml:space="preserve"> </w:t>
      </w:r>
      <w:proofErr w:type="spellStart"/>
      <w:r w:rsidRPr="000257FD">
        <w:t>doluptatur</w:t>
      </w:r>
      <w:proofErr w:type="spellEnd"/>
      <w:r w:rsidRPr="000257FD">
        <w:t xml:space="preserve">, ad </w:t>
      </w:r>
      <w:proofErr w:type="spellStart"/>
      <w:r w:rsidRPr="000257FD">
        <w:t>entis</w:t>
      </w:r>
      <w:proofErr w:type="spellEnd"/>
      <w:r w:rsidRPr="000257FD">
        <w:t xml:space="preserve"> </w:t>
      </w:r>
      <w:proofErr w:type="spellStart"/>
      <w:r w:rsidRPr="000257FD">
        <w:t>duciure</w:t>
      </w:r>
      <w:proofErr w:type="spellEnd"/>
      <w:r w:rsidRPr="000257FD">
        <w:t xml:space="preserve"> </w:t>
      </w:r>
      <w:proofErr w:type="spellStart"/>
      <w:r w:rsidRPr="000257FD">
        <w:t>plam</w:t>
      </w:r>
      <w:proofErr w:type="spellEnd"/>
      <w:r w:rsidRPr="000257FD">
        <w:t xml:space="preserve"> </w:t>
      </w:r>
      <w:proofErr w:type="spellStart"/>
      <w:r w:rsidRPr="000257FD">
        <w:t>quodi</w:t>
      </w:r>
      <w:proofErr w:type="spellEnd"/>
      <w:r w:rsidRPr="000257FD">
        <w:t xml:space="preserve"> </w:t>
      </w:r>
      <w:proofErr w:type="spellStart"/>
      <w:r w:rsidRPr="000257FD">
        <w:t>aute</w:t>
      </w:r>
      <w:proofErr w:type="spellEnd"/>
      <w:r w:rsidRPr="000257FD">
        <w:t xml:space="preserve"> re </w:t>
      </w:r>
      <w:proofErr w:type="spellStart"/>
      <w:r w:rsidRPr="000257FD">
        <w:t>optas</w:t>
      </w:r>
      <w:proofErr w:type="spellEnd"/>
      <w:r w:rsidRPr="000257FD">
        <w:t xml:space="preserve"> </w:t>
      </w:r>
      <w:proofErr w:type="spellStart"/>
      <w:r w:rsidRPr="000257FD">
        <w:t>acerent</w:t>
      </w:r>
      <w:proofErr w:type="spellEnd"/>
      <w:r w:rsidRPr="000257FD">
        <w:t xml:space="preserve"> </w:t>
      </w:r>
      <w:proofErr w:type="spellStart"/>
      <w:r w:rsidRPr="000257FD">
        <w:t>otatem</w:t>
      </w:r>
      <w:proofErr w:type="spellEnd"/>
      <w:r w:rsidRPr="000257FD">
        <w:t xml:space="preserve"> </w:t>
      </w:r>
      <w:proofErr w:type="spellStart"/>
      <w:r w:rsidRPr="000257FD">
        <w:t>aut</w:t>
      </w:r>
      <w:proofErr w:type="spellEnd"/>
      <w:r w:rsidRPr="000257FD">
        <w:t xml:space="preserve"> </w:t>
      </w:r>
      <w:proofErr w:type="spellStart"/>
      <w:r w:rsidRPr="000257FD">
        <w:t>utem</w:t>
      </w:r>
      <w:proofErr w:type="spellEnd"/>
      <w:r w:rsidRPr="000257FD">
        <w:t xml:space="preserve">. </w:t>
      </w:r>
      <w:proofErr w:type="spellStart"/>
      <w:r w:rsidRPr="000257FD">
        <w:t>Ut</w:t>
      </w:r>
      <w:proofErr w:type="spellEnd"/>
      <w:r w:rsidRPr="000257FD">
        <w:t xml:space="preserve"> pa </w:t>
      </w:r>
      <w:proofErr w:type="spellStart"/>
      <w:r w:rsidRPr="000257FD">
        <w:t>conecte</w:t>
      </w:r>
      <w:proofErr w:type="spellEnd"/>
      <w:r w:rsidRPr="000257FD">
        <w:t xml:space="preserve"> </w:t>
      </w:r>
      <w:proofErr w:type="spellStart"/>
      <w:r w:rsidRPr="000257FD">
        <w:t>moluptas</w:t>
      </w:r>
      <w:proofErr w:type="spellEnd"/>
      <w:r w:rsidRPr="000257FD">
        <w:t xml:space="preserve"> </w:t>
      </w:r>
      <w:proofErr w:type="spellStart"/>
      <w:r w:rsidRPr="000257FD">
        <w:t>audaectate</w:t>
      </w:r>
      <w:proofErr w:type="spellEnd"/>
      <w:r w:rsidRPr="000257FD">
        <w:t xml:space="preserve"> </w:t>
      </w:r>
      <w:proofErr w:type="spellStart"/>
      <w:r w:rsidRPr="000257FD">
        <w:t>volut</w:t>
      </w:r>
      <w:proofErr w:type="spellEnd"/>
      <w:r w:rsidRPr="000257FD">
        <w:t xml:space="preserve"> as </w:t>
      </w:r>
      <w:proofErr w:type="spellStart"/>
      <w:r w:rsidRPr="000257FD">
        <w:t>eum</w:t>
      </w:r>
      <w:proofErr w:type="spellEnd"/>
      <w:r w:rsidRPr="000257FD">
        <w:t xml:space="preserve"> </w:t>
      </w:r>
      <w:proofErr w:type="spellStart"/>
      <w:r w:rsidRPr="000257FD">
        <w:t>aut</w:t>
      </w:r>
      <w:proofErr w:type="spellEnd"/>
      <w:r w:rsidRPr="000257FD">
        <w:t xml:space="preserve"> </w:t>
      </w:r>
      <w:proofErr w:type="spellStart"/>
      <w:r w:rsidRPr="000257FD">
        <w:t>ipsam</w:t>
      </w:r>
      <w:proofErr w:type="spellEnd"/>
      <w:r w:rsidRPr="000257FD">
        <w:t xml:space="preserve"> </w:t>
      </w:r>
      <w:proofErr w:type="spellStart"/>
      <w:r w:rsidRPr="000257FD">
        <w:t>veritas</w:t>
      </w:r>
      <w:proofErr w:type="spellEnd"/>
      <w:r w:rsidRPr="000257FD">
        <w:t xml:space="preserve"> </w:t>
      </w:r>
      <w:proofErr w:type="gramStart"/>
      <w:r w:rsidRPr="000257FD">
        <w:t>et</w:t>
      </w:r>
      <w:proofErr w:type="gramEnd"/>
      <w:r w:rsidRPr="000257FD">
        <w:t xml:space="preserve"> </w:t>
      </w:r>
      <w:proofErr w:type="spellStart"/>
      <w:r w:rsidRPr="000257FD">
        <w:t>alique</w:t>
      </w:r>
      <w:proofErr w:type="spellEnd"/>
      <w:r w:rsidRPr="000257FD">
        <w:t xml:space="preserve"> et </w:t>
      </w:r>
      <w:proofErr w:type="spellStart"/>
      <w:r w:rsidRPr="000257FD">
        <w:t>doluptatem</w:t>
      </w:r>
      <w:proofErr w:type="spellEnd"/>
      <w:r w:rsidRPr="000257FD">
        <w:t xml:space="preserve"> </w:t>
      </w:r>
      <w:proofErr w:type="spellStart"/>
      <w:r w:rsidRPr="000257FD">
        <w:t>latur</w:t>
      </w:r>
      <w:proofErr w:type="spellEnd"/>
      <w:r w:rsidRPr="000257FD">
        <w:t xml:space="preserve"> se quam, </w:t>
      </w:r>
      <w:proofErr w:type="spellStart"/>
      <w:r w:rsidRPr="000257FD">
        <w:t>consequam</w:t>
      </w:r>
      <w:proofErr w:type="spellEnd"/>
      <w:r w:rsidRPr="000257FD">
        <w:t xml:space="preserve"> rem </w:t>
      </w:r>
      <w:proofErr w:type="spellStart"/>
      <w:r w:rsidRPr="000257FD">
        <w:t>volumquidit</w:t>
      </w:r>
      <w:proofErr w:type="spellEnd"/>
      <w:r w:rsidRPr="000257FD">
        <w:t xml:space="preserve">, </w:t>
      </w:r>
      <w:proofErr w:type="spellStart"/>
      <w:r w:rsidRPr="000257FD">
        <w:t>quat</w:t>
      </w:r>
      <w:proofErr w:type="spellEnd"/>
      <w:r w:rsidRPr="000257FD">
        <w:t>.</w:t>
      </w:r>
    </w:p>
    <w:p w14:paraId="343D85EF" w14:textId="77777777" w:rsidR="000257FD" w:rsidRPr="000257FD" w:rsidRDefault="000257FD" w:rsidP="005F654A">
      <w:pPr>
        <w:pStyle w:val="NWK-Subhead"/>
        <w:rPr>
          <w:sz w:val="18"/>
          <w:szCs w:val="18"/>
        </w:rPr>
      </w:pPr>
      <w:r w:rsidRPr="000257FD">
        <w:t xml:space="preserve">Topic Subhead:  </w:t>
      </w:r>
    </w:p>
    <w:p w14:paraId="3747F599" w14:textId="77777777" w:rsidR="000257FD" w:rsidRPr="000257FD" w:rsidRDefault="000257FD" w:rsidP="000257FD">
      <w:pPr>
        <w:pStyle w:val="NWK-BodyCopy"/>
      </w:pPr>
      <w:proofErr w:type="spellStart"/>
      <w:r w:rsidRPr="000257FD">
        <w:t>Mi</w:t>
      </w:r>
      <w:proofErr w:type="spellEnd"/>
      <w:r w:rsidRPr="000257FD">
        <w:t xml:space="preserve">, </w:t>
      </w:r>
      <w:proofErr w:type="spellStart"/>
      <w:r w:rsidRPr="000257FD">
        <w:t>volorer</w:t>
      </w:r>
      <w:proofErr w:type="spellEnd"/>
      <w:r w:rsidRPr="000257FD">
        <w:t xml:space="preserve"> </w:t>
      </w:r>
      <w:proofErr w:type="spellStart"/>
      <w:r w:rsidRPr="000257FD">
        <w:t>natiant</w:t>
      </w:r>
      <w:proofErr w:type="spellEnd"/>
      <w:r w:rsidRPr="000257FD">
        <w:t xml:space="preserve"> </w:t>
      </w:r>
      <w:proofErr w:type="spellStart"/>
      <w:r w:rsidRPr="000257FD">
        <w:t>earchil</w:t>
      </w:r>
      <w:proofErr w:type="spellEnd"/>
      <w:r w:rsidRPr="000257FD">
        <w:t xml:space="preserve"> </w:t>
      </w:r>
      <w:proofErr w:type="spellStart"/>
      <w:r w:rsidRPr="000257FD">
        <w:t>maio</w:t>
      </w:r>
      <w:proofErr w:type="spellEnd"/>
      <w:r w:rsidRPr="000257FD">
        <w:t xml:space="preserve"> </w:t>
      </w:r>
      <w:proofErr w:type="spellStart"/>
      <w:r w:rsidRPr="000257FD">
        <w:t>endi</w:t>
      </w:r>
      <w:proofErr w:type="spellEnd"/>
      <w:r w:rsidRPr="000257FD">
        <w:t xml:space="preserve"> </w:t>
      </w:r>
      <w:proofErr w:type="spellStart"/>
      <w:r w:rsidRPr="000257FD">
        <w:t>ut</w:t>
      </w:r>
      <w:proofErr w:type="spellEnd"/>
      <w:r w:rsidRPr="000257FD">
        <w:t xml:space="preserve"> </w:t>
      </w:r>
      <w:proofErr w:type="spellStart"/>
      <w:r w:rsidRPr="000257FD">
        <w:t>perovit</w:t>
      </w:r>
      <w:proofErr w:type="spellEnd"/>
      <w:r w:rsidRPr="000257FD">
        <w:t xml:space="preserve">, </w:t>
      </w:r>
      <w:proofErr w:type="spellStart"/>
      <w:r w:rsidRPr="000257FD">
        <w:t>sita</w:t>
      </w:r>
      <w:proofErr w:type="spellEnd"/>
      <w:r w:rsidRPr="000257FD">
        <w:t xml:space="preserve"> </w:t>
      </w:r>
      <w:proofErr w:type="spellStart"/>
      <w:r w:rsidRPr="000257FD">
        <w:t>nonsenis</w:t>
      </w:r>
      <w:proofErr w:type="spellEnd"/>
      <w:r w:rsidRPr="000257FD">
        <w:t xml:space="preserve"> </w:t>
      </w:r>
      <w:proofErr w:type="gramStart"/>
      <w:r w:rsidRPr="000257FD">
        <w:t>et</w:t>
      </w:r>
      <w:proofErr w:type="gramEnd"/>
      <w:r w:rsidRPr="000257FD">
        <w:t xml:space="preserve"> </w:t>
      </w:r>
      <w:proofErr w:type="spellStart"/>
      <w:r w:rsidRPr="000257FD">
        <w:t>ipsus</w:t>
      </w:r>
      <w:proofErr w:type="spellEnd"/>
      <w:r w:rsidRPr="000257FD">
        <w:t xml:space="preserve"> </w:t>
      </w:r>
      <w:proofErr w:type="spellStart"/>
      <w:r w:rsidRPr="000257FD">
        <w:t>eum</w:t>
      </w:r>
      <w:proofErr w:type="spellEnd"/>
      <w:r w:rsidRPr="000257FD">
        <w:t xml:space="preserve"> </w:t>
      </w:r>
      <w:proofErr w:type="spellStart"/>
      <w:r w:rsidRPr="000257FD">
        <w:t>consectia</w:t>
      </w:r>
      <w:proofErr w:type="spellEnd"/>
      <w:r w:rsidRPr="000257FD">
        <w:t xml:space="preserve"> </w:t>
      </w:r>
      <w:proofErr w:type="spellStart"/>
      <w:r w:rsidRPr="000257FD">
        <w:t>que</w:t>
      </w:r>
      <w:proofErr w:type="spellEnd"/>
      <w:r w:rsidRPr="000257FD">
        <w:t xml:space="preserve"> </w:t>
      </w:r>
      <w:proofErr w:type="spellStart"/>
      <w:r w:rsidRPr="000257FD">
        <w:t>dolorenimin</w:t>
      </w:r>
      <w:proofErr w:type="spellEnd"/>
      <w:r w:rsidRPr="000257FD">
        <w:t xml:space="preserve"> et </w:t>
      </w:r>
      <w:proofErr w:type="spellStart"/>
      <w:r w:rsidRPr="000257FD">
        <w:t>et</w:t>
      </w:r>
      <w:proofErr w:type="spellEnd"/>
      <w:r w:rsidRPr="000257FD">
        <w:t xml:space="preserve"> </w:t>
      </w:r>
      <w:proofErr w:type="spellStart"/>
      <w:r w:rsidRPr="000257FD">
        <w:t>plabores</w:t>
      </w:r>
      <w:proofErr w:type="spellEnd"/>
      <w:r w:rsidRPr="000257FD">
        <w:t xml:space="preserve"> </w:t>
      </w:r>
      <w:proofErr w:type="spellStart"/>
      <w:r w:rsidRPr="000257FD">
        <w:t>accullatiunt</w:t>
      </w:r>
      <w:proofErr w:type="spellEnd"/>
      <w:r w:rsidRPr="000257FD">
        <w:t xml:space="preserve"> et </w:t>
      </w:r>
      <w:proofErr w:type="spellStart"/>
      <w:r w:rsidRPr="000257FD">
        <w:t>aut</w:t>
      </w:r>
      <w:proofErr w:type="spellEnd"/>
      <w:r w:rsidRPr="000257FD">
        <w:t xml:space="preserve"> </w:t>
      </w:r>
      <w:proofErr w:type="spellStart"/>
      <w:r w:rsidRPr="000257FD">
        <w:t>aut</w:t>
      </w:r>
      <w:proofErr w:type="spellEnd"/>
      <w:r w:rsidRPr="000257FD">
        <w:t xml:space="preserve"> </w:t>
      </w:r>
      <w:proofErr w:type="spellStart"/>
      <w:r w:rsidRPr="000257FD">
        <w:t>ut</w:t>
      </w:r>
      <w:proofErr w:type="spellEnd"/>
      <w:r w:rsidRPr="000257FD">
        <w:t xml:space="preserve"> </w:t>
      </w:r>
      <w:proofErr w:type="spellStart"/>
      <w:r w:rsidRPr="000257FD">
        <w:t>volorepuda</w:t>
      </w:r>
      <w:proofErr w:type="spellEnd"/>
      <w:r w:rsidRPr="000257FD">
        <w:t xml:space="preserve"> </w:t>
      </w:r>
      <w:proofErr w:type="spellStart"/>
      <w:r w:rsidRPr="000257FD">
        <w:t>aut</w:t>
      </w:r>
      <w:proofErr w:type="spellEnd"/>
      <w:r w:rsidRPr="000257FD">
        <w:t xml:space="preserve"> as </w:t>
      </w:r>
      <w:proofErr w:type="spellStart"/>
      <w:r w:rsidRPr="000257FD">
        <w:t>que</w:t>
      </w:r>
      <w:proofErr w:type="spellEnd"/>
      <w:r w:rsidRPr="000257FD">
        <w:t xml:space="preserve"> </w:t>
      </w:r>
      <w:proofErr w:type="spellStart"/>
      <w:r w:rsidRPr="000257FD">
        <w:t>derita</w:t>
      </w:r>
      <w:proofErr w:type="spellEnd"/>
      <w:r w:rsidRPr="000257FD">
        <w:t xml:space="preserve"> </w:t>
      </w:r>
      <w:proofErr w:type="spellStart"/>
      <w:r w:rsidRPr="000257FD">
        <w:t>nimagnimin</w:t>
      </w:r>
      <w:proofErr w:type="spellEnd"/>
      <w:r w:rsidRPr="000257FD">
        <w:t xml:space="preserve"> </w:t>
      </w:r>
      <w:proofErr w:type="spellStart"/>
      <w:r w:rsidRPr="000257FD">
        <w:t>netur</w:t>
      </w:r>
      <w:proofErr w:type="spellEnd"/>
      <w:r w:rsidRPr="000257FD">
        <w:t xml:space="preserve"> </w:t>
      </w:r>
      <w:proofErr w:type="spellStart"/>
      <w:r w:rsidRPr="000257FD">
        <w:t>milique</w:t>
      </w:r>
      <w:proofErr w:type="spellEnd"/>
      <w:r w:rsidRPr="000257FD">
        <w:t xml:space="preserve"> </w:t>
      </w:r>
      <w:proofErr w:type="spellStart"/>
      <w:r w:rsidRPr="000257FD">
        <w:t>perferum</w:t>
      </w:r>
      <w:proofErr w:type="spellEnd"/>
      <w:r w:rsidRPr="000257FD">
        <w:t xml:space="preserve"> sit </w:t>
      </w:r>
      <w:proofErr w:type="spellStart"/>
      <w:r w:rsidRPr="000257FD">
        <w:t>im</w:t>
      </w:r>
      <w:proofErr w:type="spellEnd"/>
      <w:r w:rsidRPr="000257FD">
        <w:t xml:space="preserve"> </w:t>
      </w:r>
      <w:proofErr w:type="spellStart"/>
      <w:r w:rsidRPr="000257FD">
        <w:t>delit</w:t>
      </w:r>
      <w:proofErr w:type="spellEnd"/>
      <w:r w:rsidRPr="000257FD">
        <w:t xml:space="preserve"> </w:t>
      </w:r>
      <w:proofErr w:type="spellStart"/>
      <w:r w:rsidRPr="000257FD">
        <w:t>doluptatur</w:t>
      </w:r>
      <w:proofErr w:type="spellEnd"/>
      <w:r w:rsidRPr="000257FD">
        <w:t xml:space="preserve">, ad </w:t>
      </w:r>
      <w:proofErr w:type="spellStart"/>
      <w:r w:rsidRPr="000257FD">
        <w:t>entis</w:t>
      </w:r>
      <w:proofErr w:type="spellEnd"/>
      <w:r w:rsidRPr="000257FD">
        <w:t xml:space="preserve"> </w:t>
      </w:r>
      <w:proofErr w:type="spellStart"/>
      <w:r w:rsidRPr="000257FD">
        <w:t>duciure</w:t>
      </w:r>
      <w:proofErr w:type="spellEnd"/>
      <w:r w:rsidRPr="000257FD">
        <w:t xml:space="preserve"> </w:t>
      </w:r>
      <w:proofErr w:type="spellStart"/>
      <w:r w:rsidRPr="000257FD">
        <w:t>plam</w:t>
      </w:r>
      <w:proofErr w:type="spellEnd"/>
      <w:r w:rsidRPr="000257FD">
        <w:t xml:space="preserve"> quod.</w:t>
      </w:r>
    </w:p>
    <w:p w14:paraId="5EA5BBE8" w14:textId="77777777" w:rsidR="000257FD" w:rsidRPr="000257FD" w:rsidRDefault="000257FD" w:rsidP="005F654A">
      <w:pPr>
        <w:pStyle w:val="NWK-Subhead"/>
        <w:rPr>
          <w:sz w:val="18"/>
          <w:szCs w:val="18"/>
        </w:rPr>
      </w:pPr>
      <w:r w:rsidRPr="000257FD">
        <w:t>Topic Subhead:</w:t>
      </w:r>
    </w:p>
    <w:p w14:paraId="17269E82" w14:textId="29E3E440" w:rsidR="000257FD" w:rsidRPr="000257FD" w:rsidRDefault="000257FD" w:rsidP="005230F4">
      <w:pPr>
        <w:pStyle w:val="NWK-BodyCopy"/>
      </w:pPr>
      <w:r w:rsidRPr="000257FD">
        <w:t>Inform the design and launch of medical technologies for developing countries by conducting in-country market research. In this course, you’ll share findings with the developers of the medical technologies.</w:t>
      </w:r>
    </w:p>
    <w:p w14:paraId="3F9B91EE" w14:textId="77777777" w:rsidR="000257FD" w:rsidRPr="00507846" w:rsidRDefault="000257FD" w:rsidP="00442FAB">
      <w:pPr>
        <w:pStyle w:val="NWK-Subhead"/>
      </w:pPr>
      <w:r w:rsidRPr="00507846">
        <w:t xml:space="preserve">Topic Subhead: </w:t>
      </w:r>
    </w:p>
    <w:p w14:paraId="3794B8C1" w14:textId="105EF082" w:rsidR="00475E80" w:rsidRPr="00445004" w:rsidRDefault="000257FD" w:rsidP="000257FD">
      <w:pPr>
        <w:pStyle w:val="NWK-BodyCopy"/>
      </w:pPr>
      <w:proofErr w:type="spellStart"/>
      <w:r w:rsidRPr="000257FD">
        <w:t>Ulpa</w:t>
      </w:r>
      <w:proofErr w:type="spellEnd"/>
      <w:r w:rsidRPr="000257FD">
        <w:t xml:space="preserve"> </w:t>
      </w:r>
      <w:proofErr w:type="spellStart"/>
      <w:r w:rsidRPr="000257FD">
        <w:t>sendae</w:t>
      </w:r>
      <w:proofErr w:type="spellEnd"/>
      <w:r w:rsidRPr="000257FD">
        <w:t xml:space="preserve"> </w:t>
      </w:r>
      <w:proofErr w:type="spellStart"/>
      <w:r w:rsidRPr="000257FD">
        <w:t>ius</w:t>
      </w:r>
      <w:proofErr w:type="spellEnd"/>
      <w:r w:rsidRPr="000257FD">
        <w:t xml:space="preserve"> </w:t>
      </w:r>
      <w:proofErr w:type="gramStart"/>
      <w:r w:rsidRPr="000257FD">
        <w:t>et</w:t>
      </w:r>
      <w:proofErr w:type="gramEnd"/>
      <w:r w:rsidRPr="000257FD">
        <w:t xml:space="preserve"> </w:t>
      </w:r>
      <w:proofErr w:type="spellStart"/>
      <w:r w:rsidRPr="000257FD">
        <w:t>experisquias</w:t>
      </w:r>
      <w:proofErr w:type="spellEnd"/>
      <w:r w:rsidRPr="000257FD">
        <w:t xml:space="preserve"> </w:t>
      </w:r>
      <w:proofErr w:type="spellStart"/>
      <w:r w:rsidRPr="000257FD">
        <w:t>modiam</w:t>
      </w:r>
      <w:proofErr w:type="spellEnd"/>
      <w:r w:rsidRPr="000257FD">
        <w:t xml:space="preserve">, </w:t>
      </w:r>
      <w:proofErr w:type="spellStart"/>
      <w:r w:rsidRPr="000257FD">
        <w:t>eosam</w:t>
      </w:r>
      <w:proofErr w:type="spellEnd"/>
      <w:r w:rsidRPr="000257FD">
        <w:t xml:space="preserve"> fugit, </w:t>
      </w:r>
      <w:proofErr w:type="spellStart"/>
      <w:r w:rsidRPr="000257FD">
        <w:t>sim</w:t>
      </w:r>
      <w:proofErr w:type="spellEnd"/>
      <w:r w:rsidRPr="000257FD">
        <w:t xml:space="preserve"> qui </w:t>
      </w:r>
      <w:proofErr w:type="spellStart"/>
      <w:r w:rsidRPr="000257FD">
        <w:t>dolorat</w:t>
      </w:r>
      <w:proofErr w:type="spellEnd"/>
      <w:r w:rsidRPr="000257FD">
        <w:t xml:space="preserve"> </w:t>
      </w:r>
      <w:proofErr w:type="spellStart"/>
      <w:r w:rsidRPr="000257FD">
        <w:t>entiis</w:t>
      </w:r>
      <w:proofErr w:type="spellEnd"/>
      <w:r w:rsidRPr="000257FD">
        <w:t xml:space="preserve"> as cum </w:t>
      </w:r>
      <w:proofErr w:type="spellStart"/>
      <w:r w:rsidRPr="000257FD">
        <w:t>faciam</w:t>
      </w:r>
      <w:proofErr w:type="spellEnd"/>
      <w:r w:rsidRPr="000257FD">
        <w:t xml:space="preserve"> </w:t>
      </w:r>
      <w:proofErr w:type="spellStart"/>
      <w:r w:rsidRPr="000257FD">
        <w:t>reptur</w:t>
      </w:r>
      <w:proofErr w:type="spellEnd"/>
      <w:r w:rsidRPr="000257FD">
        <w:t xml:space="preserve">, </w:t>
      </w:r>
      <w:proofErr w:type="spellStart"/>
      <w:r w:rsidRPr="000257FD">
        <w:t>omnim</w:t>
      </w:r>
      <w:proofErr w:type="spellEnd"/>
      <w:r w:rsidRPr="000257FD">
        <w:t xml:space="preserve"> </w:t>
      </w:r>
      <w:proofErr w:type="spellStart"/>
      <w:r w:rsidRPr="000257FD">
        <w:t>hiliquiduci</w:t>
      </w:r>
      <w:proofErr w:type="spellEnd"/>
      <w:r w:rsidRPr="000257FD">
        <w:t xml:space="preserve"> </w:t>
      </w:r>
      <w:proofErr w:type="spellStart"/>
      <w:r w:rsidRPr="000257FD">
        <w:t>santo</w:t>
      </w:r>
      <w:proofErr w:type="spellEnd"/>
      <w:r w:rsidRPr="000257FD">
        <w:t xml:space="preserve"> </w:t>
      </w:r>
      <w:proofErr w:type="spellStart"/>
      <w:r w:rsidRPr="000257FD">
        <w:t>earcit</w:t>
      </w:r>
      <w:proofErr w:type="spellEnd"/>
      <w:r w:rsidRPr="000257FD">
        <w:t xml:space="preserve">, </w:t>
      </w:r>
      <w:proofErr w:type="spellStart"/>
      <w:r w:rsidRPr="000257FD">
        <w:t>soluptium</w:t>
      </w:r>
      <w:proofErr w:type="spellEnd"/>
      <w:r w:rsidRPr="000257FD">
        <w:t xml:space="preserve"> et </w:t>
      </w:r>
      <w:proofErr w:type="spellStart"/>
      <w:r w:rsidRPr="000257FD">
        <w:t>expeles</w:t>
      </w:r>
      <w:proofErr w:type="spellEnd"/>
      <w:r w:rsidRPr="000257FD">
        <w:t xml:space="preserve"> equate vent.</w:t>
      </w:r>
    </w:p>
    <w:sectPr w:rsidR="00475E80" w:rsidRPr="00445004" w:rsidSect="009C3FB7">
      <w:type w:val="continuous"/>
      <w:pgSz w:w="12240" w:h="15840"/>
      <w:pgMar w:top="1944" w:right="720" w:bottom="1008" w:left="720" w:header="720" w:footer="720" w:gutter="0"/>
      <w:cols w:num="2"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883F882" w14:textId="77777777" w:rsidR="002520A7" w:rsidRDefault="002520A7">
      <w:r>
        <w:separator/>
      </w:r>
    </w:p>
  </w:endnote>
  <w:endnote w:type="continuationSeparator" w:id="0">
    <w:p w14:paraId="75FA0FAD" w14:textId="77777777" w:rsidR="002520A7" w:rsidRDefault="002520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Gotham HTF Book">
    <w:altName w:val="Arial"/>
    <w:panose1 w:val="00000000000000000000"/>
    <w:charset w:val="00"/>
    <w:family w:val="modern"/>
    <w:notTrueType/>
    <w:pitch w:val="variable"/>
    <w:sig w:usb0="800000AF" w:usb1="50000048" w:usb2="00000000" w:usb3="00000000" w:csb0="0000011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MT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-BoldMT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48A598" w14:textId="4776A64A" w:rsidR="002520A7" w:rsidRDefault="002520A7">
    <w:pPr>
      <w:spacing w:line="14" w:lineRule="auto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C37402" w14:textId="77777777" w:rsidR="002520A7" w:rsidRDefault="002520A7">
      <w:r>
        <w:separator/>
      </w:r>
    </w:p>
  </w:footnote>
  <w:footnote w:type="continuationSeparator" w:id="0">
    <w:p w14:paraId="1233C57C" w14:textId="77777777" w:rsidR="002520A7" w:rsidRDefault="002520A7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907E14" w14:textId="42B06716" w:rsidR="002520A7" w:rsidRDefault="002520A7">
    <w:pPr>
      <w:spacing w:line="14" w:lineRule="auto"/>
      <w:rPr>
        <w:sz w:val="20"/>
        <w:szCs w:val="20"/>
      </w:rPr>
    </w:pPr>
    <w:r>
      <w:rPr>
        <w:noProof/>
        <w:sz w:val="20"/>
        <w:szCs w:val="20"/>
      </w:rPr>
      <w:drawing>
        <wp:anchor distT="0" distB="0" distL="114300" distR="114300" simplePos="0" relativeHeight="251658240" behindDoc="0" locked="0" layoutInCell="1" allowOverlap="1" wp14:anchorId="088C0945" wp14:editId="213109FC">
          <wp:simplePos x="0" y="0"/>
          <wp:positionH relativeFrom="page">
            <wp:posOffset>2428956</wp:posOffset>
          </wp:positionH>
          <wp:positionV relativeFrom="page">
            <wp:posOffset>457200</wp:posOffset>
          </wp:positionV>
          <wp:extent cx="2880360" cy="294640"/>
          <wp:effectExtent l="0" t="0" r="0" b="1016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Kellogg_purple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80360" cy="2946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E4728DD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2CD20C6"/>
    <w:multiLevelType w:val="hybridMultilevel"/>
    <w:tmpl w:val="DBA49F30"/>
    <w:lvl w:ilvl="0" w:tplc="7846A9E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6666"/>
        <w:position w:val="-2"/>
        <w:sz w:val="36"/>
        <w:u w:color="00666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6DE05FB"/>
    <w:multiLevelType w:val="hybridMultilevel"/>
    <w:tmpl w:val="E6FE45BE"/>
    <w:lvl w:ilvl="0" w:tplc="C00052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  <w:caps w:val="0"/>
        <w:strike w:val="0"/>
        <w:dstrike w:val="0"/>
        <w:vanish w:val="0"/>
        <w:color w:val="006666"/>
        <w:spacing w:val="0"/>
        <w:w w:val="200"/>
        <w:kern w:val="2"/>
        <w:position w:val="0"/>
        <w:sz w:val="24"/>
        <w:u w:color="00666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B801149"/>
    <w:multiLevelType w:val="hybridMultilevel"/>
    <w:tmpl w:val="B498DD2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>
    <w:nsid w:val="638667BC"/>
    <w:multiLevelType w:val="hybridMultilevel"/>
    <w:tmpl w:val="DB4A2B26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"/>
  </w:num>
  <w:num w:numId="3">
    <w:abstractNumId w:val="2"/>
    <w:lvlOverride w:ilvl="0">
      <w:startOverride w:val="1"/>
    </w:lvlOverride>
  </w:num>
  <w:num w:numId="4">
    <w:abstractNumId w:val="2"/>
    <w:lvlOverride w:ilvl="0">
      <w:startOverride w:val="1"/>
    </w:lvlOverride>
  </w:num>
  <w:num w:numId="5">
    <w:abstractNumId w:val="2"/>
    <w:lvlOverride w:ilvl="0">
      <w:startOverride w:val="1"/>
    </w:lvlOverride>
  </w:num>
  <w:num w:numId="6">
    <w:abstractNumId w:val="1"/>
  </w:num>
  <w:num w:numId="7">
    <w:abstractNumId w:val="1"/>
    <w:lvlOverride w:ilvl="0">
      <w:startOverride w:val="1"/>
    </w:lvlOverride>
  </w:num>
  <w:num w:numId="8">
    <w:abstractNumId w:val="1"/>
    <w:lvlOverride w:ilvl="0">
      <w:startOverride w:val="1"/>
    </w:lvlOverride>
  </w:num>
  <w:num w:numId="9">
    <w:abstractNumId w:val="1"/>
    <w:lvlOverride w:ilvl="0">
      <w:startOverride w:val="1"/>
    </w:lvlOverride>
  </w:num>
  <w:num w:numId="10">
    <w:abstractNumId w:val="1"/>
  </w:num>
  <w:num w:numId="11">
    <w:abstractNumId w:val="3"/>
  </w:num>
  <w:num w:numId="12">
    <w:abstractNumId w:val="4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1042"/>
    <w:rsid w:val="00007587"/>
    <w:rsid w:val="00013222"/>
    <w:rsid w:val="000252C5"/>
    <w:rsid w:val="000257FD"/>
    <w:rsid w:val="0006465A"/>
    <w:rsid w:val="00096443"/>
    <w:rsid w:val="000D1952"/>
    <w:rsid w:val="000E136B"/>
    <w:rsid w:val="000F6E72"/>
    <w:rsid w:val="00112824"/>
    <w:rsid w:val="00117BF7"/>
    <w:rsid w:val="00120DA9"/>
    <w:rsid w:val="00131B58"/>
    <w:rsid w:val="001A7437"/>
    <w:rsid w:val="001D0EF0"/>
    <w:rsid w:val="00212866"/>
    <w:rsid w:val="00221F0C"/>
    <w:rsid w:val="002520A7"/>
    <w:rsid w:val="0025419C"/>
    <w:rsid w:val="00264F47"/>
    <w:rsid w:val="002E4118"/>
    <w:rsid w:val="0033045B"/>
    <w:rsid w:val="003406C3"/>
    <w:rsid w:val="00356C2C"/>
    <w:rsid w:val="003C048A"/>
    <w:rsid w:val="003E35F1"/>
    <w:rsid w:val="00406447"/>
    <w:rsid w:val="00422025"/>
    <w:rsid w:val="00430ADC"/>
    <w:rsid w:val="004319D3"/>
    <w:rsid w:val="00432603"/>
    <w:rsid w:val="00442FAB"/>
    <w:rsid w:val="00445004"/>
    <w:rsid w:val="004554BE"/>
    <w:rsid w:val="00475E80"/>
    <w:rsid w:val="0049596B"/>
    <w:rsid w:val="004C5576"/>
    <w:rsid w:val="004D2CA5"/>
    <w:rsid w:val="004E3E07"/>
    <w:rsid w:val="00507846"/>
    <w:rsid w:val="005113AC"/>
    <w:rsid w:val="005230F4"/>
    <w:rsid w:val="00562A50"/>
    <w:rsid w:val="005A3160"/>
    <w:rsid w:val="005C2A5D"/>
    <w:rsid w:val="005F654A"/>
    <w:rsid w:val="00613F41"/>
    <w:rsid w:val="00631EBA"/>
    <w:rsid w:val="006568F8"/>
    <w:rsid w:val="00661553"/>
    <w:rsid w:val="00676BD9"/>
    <w:rsid w:val="00736590"/>
    <w:rsid w:val="00744914"/>
    <w:rsid w:val="00753A8F"/>
    <w:rsid w:val="00771C24"/>
    <w:rsid w:val="00773036"/>
    <w:rsid w:val="007E12FB"/>
    <w:rsid w:val="007E7E4A"/>
    <w:rsid w:val="00813DC3"/>
    <w:rsid w:val="00830646"/>
    <w:rsid w:val="008572B4"/>
    <w:rsid w:val="008727CA"/>
    <w:rsid w:val="008932B2"/>
    <w:rsid w:val="008E7980"/>
    <w:rsid w:val="009142CF"/>
    <w:rsid w:val="00932BFC"/>
    <w:rsid w:val="00937A8A"/>
    <w:rsid w:val="00943218"/>
    <w:rsid w:val="00967C50"/>
    <w:rsid w:val="009749F8"/>
    <w:rsid w:val="009C3FB7"/>
    <w:rsid w:val="009E00C4"/>
    <w:rsid w:val="009F1407"/>
    <w:rsid w:val="00A177A5"/>
    <w:rsid w:val="00A2409E"/>
    <w:rsid w:val="00A807E3"/>
    <w:rsid w:val="00A87EFC"/>
    <w:rsid w:val="00AF1CD7"/>
    <w:rsid w:val="00AF1D4D"/>
    <w:rsid w:val="00AF535D"/>
    <w:rsid w:val="00AF758F"/>
    <w:rsid w:val="00B047B5"/>
    <w:rsid w:val="00B071A1"/>
    <w:rsid w:val="00B3040C"/>
    <w:rsid w:val="00B34D17"/>
    <w:rsid w:val="00B3744A"/>
    <w:rsid w:val="00B41C73"/>
    <w:rsid w:val="00B544AA"/>
    <w:rsid w:val="00B72179"/>
    <w:rsid w:val="00BA0F46"/>
    <w:rsid w:val="00BB066B"/>
    <w:rsid w:val="00BB6599"/>
    <w:rsid w:val="00BC0755"/>
    <w:rsid w:val="00C32BB3"/>
    <w:rsid w:val="00C527DD"/>
    <w:rsid w:val="00C53B11"/>
    <w:rsid w:val="00C7458D"/>
    <w:rsid w:val="00C90DA1"/>
    <w:rsid w:val="00CA7529"/>
    <w:rsid w:val="00CB7941"/>
    <w:rsid w:val="00CF20B8"/>
    <w:rsid w:val="00CF772D"/>
    <w:rsid w:val="00D52081"/>
    <w:rsid w:val="00D97A06"/>
    <w:rsid w:val="00DA155F"/>
    <w:rsid w:val="00DA1BED"/>
    <w:rsid w:val="00DC19DF"/>
    <w:rsid w:val="00DC6DBE"/>
    <w:rsid w:val="00DF0148"/>
    <w:rsid w:val="00DF6A73"/>
    <w:rsid w:val="00E03F29"/>
    <w:rsid w:val="00E06DA5"/>
    <w:rsid w:val="00E15691"/>
    <w:rsid w:val="00E162BF"/>
    <w:rsid w:val="00E219B4"/>
    <w:rsid w:val="00E41C74"/>
    <w:rsid w:val="00E54C77"/>
    <w:rsid w:val="00E61631"/>
    <w:rsid w:val="00E74E13"/>
    <w:rsid w:val="00EA7240"/>
    <w:rsid w:val="00ED7831"/>
    <w:rsid w:val="00F033E2"/>
    <w:rsid w:val="00F03CBA"/>
    <w:rsid w:val="00F56BC0"/>
    <w:rsid w:val="00F72602"/>
    <w:rsid w:val="00F80718"/>
    <w:rsid w:val="00FA49FE"/>
    <w:rsid w:val="00FD6DA0"/>
    <w:rsid w:val="00FE1042"/>
    <w:rsid w:val="00FE6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1AD0F42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spacing w:before="222"/>
      <w:ind w:left="716"/>
      <w:outlineLvl w:val="0"/>
    </w:pPr>
    <w:rPr>
      <w:rFonts w:ascii="Gotham HTF Book" w:eastAsia="Gotham HTF Book" w:hAnsi="Gotham HTF Book"/>
      <w:sz w:val="34"/>
      <w:szCs w:val="3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716"/>
    </w:pPr>
    <w:rPr>
      <w:rFonts w:ascii="Gotham HTF Book" w:eastAsia="Gotham HTF Book" w:hAnsi="Gotham HTF Book"/>
      <w:sz w:val="16"/>
      <w:szCs w:val="16"/>
    </w:rPr>
  </w:style>
  <w:style w:type="paragraph" w:styleId="ListParagraph">
    <w:name w:val="List Paragraph"/>
    <w:basedOn w:val="Normal"/>
    <w:uiPriority w:val="34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0252C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252C5"/>
  </w:style>
  <w:style w:type="paragraph" w:styleId="Footer">
    <w:name w:val="footer"/>
    <w:basedOn w:val="Normal"/>
    <w:link w:val="FooterChar"/>
    <w:uiPriority w:val="99"/>
    <w:unhideWhenUsed/>
    <w:rsid w:val="000252C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252C5"/>
  </w:style>
  <w:style w:type="table" w:styleId="TableGrid">
    <w:name w:val="Table Grid"/>
    <w:basedOn w:val="TableNormal"/>
    <w:uiPriority w:val="39"/>
    <w:rsid w:val="0074491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WK-BodyCopy">
    <w:name w:val="NWK-Body Copy"/>
    <w:basedOn w:val="BodyText"/>
    <w:uiPriority w:val="1"/>
    <w:qFormat/>
    <w:rsid w:val="00E162BF"/>
    <w:pPr>
      <w:spacing w:after="120" w:line="240" w:lineRule="exact"/>
      <w:ind w:left="0"/>
    </w:pPr>
    <w:rPr>
      <w:rFonts w:ascii="Arial" w:hAnsi="Arial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E7E4A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7E4A"/>
    <w:rPr>
      <w:rFonts w:ascii="Lucida Grande" w:hAnsi="Lucida Grande" w:cs="Lucida Grande"/>
      <w:sz w:val="18"/>
      <w:szCs w:val="18"/>
    </w:rPr>
  </w:style>
  <w:style w:type="paragraph" w:styleId="NormalWeb">
    <w:name w:val="Normal (Web)"/>
    <w:basedOn w:val="Normal"/>
    <w:uiPriority w:val="99"/>
    <w:unhideWhenUsed/>
    <w:rsid w:val="00EA7240"/>
    <w:pPr>
      <w:widowControl/>
      <w:spacing w:before="100" w:beforeAutospacing="1" w:after="100" w:afterAutospacing="1"/>
    </w:pPr>
    <w:rPr>
      <w:rFonts w:ascii="Times" w:hAnsi="Times" w:cs="Times New Roman"/>
      <w:sz w:val="20"/>
      <w:szCs w:val="20"/>
    </w:rPr>
  </w:style>
  <w:style w:type="paragraph" w:customStyle="1" w:styleId="BodyNEW">
    <w:name w:val="Body (NEW)"/>
    <w:basedOn w:val="Normal"/>
    <w:uiPriority w:val="99"/>
    <w:rsid w:val="009142CF"/>
    <w:pPr>
      <w:suppressAutoHyphens/>
      <w:autoSpaceDE w:val="0"/>
      <w:autoSpaceDN w:val="0"/>
      <w:adjustRightInd w:val="0"/>
      <w:spacing w:after="120" w:line="240" w:lineRule="atLeast"/>
      <w:textAlignment w:val="center"/>
    </w:pPr>
    <w:rPr>
      <w:rFonts w:ascii="ArialMT" w:hAnsi="ArialMT" w:cs="ArialMT"/>
      <w:color w:val="000000"/>
      <w:sz w:val="18"/>
      <w:szCs w:val="18"/>
    </w:rPr>
  </w:style>
  <w:style w:type="paragraph" w:customStyle="1" w:styleId="PageHeadNEW">
    <w:name w:val="Page Head (NEW)"/>
    <w:basedOn w:val="Normal"/>
    <w:uiPriority w:val="99"/>
    <w:rsid w:val="009142CF"/>
    <w:pPr>
      <w:autoSpaceDE w:val="0"/>
      <w:autoSpaceDN w:val="0"/>
      <w:adjustRightInd w:val="0"/>
      <w:spacing w:line="240" w:lineRule="atLeast"/>
      <w:textAlignment w:val="center"/>
    </w:pPr>
    <w:rPr>
      <w:rFonts w:ascii="ArialMT" w:hAnsi="ArialMT" w:cs="ArialMT"/>
      <w:caps/>
      <w:color w:val="3F3F3F"/>
      <w:sz w:val="18"/>
      <w:szCs w:val="18"/>
    </w:rPr>
  </w:style>
  <w:style w:type="paragraph" w:customStyle="1" w:styleId="PageSubheadNEW">
    <w:name w:val="Page Subhead (NEW)"/>
    <w:basedOn w:val="Normal"/>
    <w:uiPriority w:val="99"/>
    <w:rsid w:val="009142CF"/>
    <w:pPr>
      <w:autoSpaceDE w:val="0"/>
      <w:autoSpaceDN w:val="0"/>
      <w:adjustRightInd w:val="0"/>
      <w:spacing w:line="240" w:lineRule="atLeast"/>
      <w:textAlignment w:val="center"/>
    </w:pPr>
    <w:rPr>
      <w:rFonts w:ascii="ArialMT" w:hAnsi="ArialMT" w:cs="ArialMT"/>
      <w:color w:val="3F3F3F"/>
      <w:sz w:val="18"/>
      <w:szCs w:val="18"/>
    </w:rPr>
  </w:style>
  <w:style w:type="paragraph" w:customStyle="1" w:styleId="NWK-DEPTNAME">
    <w:name w:val="NWK-DEPT NAME"/>
    <w:basedOn w:val="NWK-BodyCopy"/>
    <w:next w:val="NWK-BodyCopy"/>
    <w:uiPriority w:val="1"/>
    <w:qFormat/>
    <w:rsid w:val="00E06DA5"/>
    <w:pPr>
      <w:spacing w:after="0"/>
    </w:pPr>
    <w:rPr>
      <w:rFonts w:cs="Arial"/>
      <w:caps/>
      <w:color w:val="595959"/>
    </w:rPr>
  </w:style>
  <w:style w:type="paragraph" w:customStyle="1" w:styleId="NWK-DeptSubhead">
    <w:name w:val="NWK-Dept Subhead"/>
    <w:basedOn w:val="NWK-BodyCopy"/>
    <w:next w:val="NWK-BodyCopy"/>
    <w:uiPriority w:val="1"/>
    <w:qFormat/>
    <w:rsid w:val="00E06DA5"/>
    <w:pPr>
      <w:spacing w:after="360"/>
    </w:pPr>
    <w:rPr>
      <w:color w:val="595959"/>
    </w:rPr>
  </w:style>
  <w:style w:type="paragraph" w:customStyle="1" w:styleId="NWK-LargeHeader">
    <w:name w:val="NWK-Large Header"/>
    <w:basedOn w:val="NWK-BodyCopy"/>
    <w:next w:val="NWK-BodyCopy"/>
    <w:uiPriority w:val="1"/>
    <w:qFormat/>
    <w:rsid w:val="00B34D17"/>
    <w:pPr>
      <w:spacing w:before="240" w:line="240" w:lineRule="auto"/>
    </w:pPr>
    <w:rPr>
      <w:color w:val="492F73"/>
      <w:sz w:val="36"/>
      <w:szCs w:val="36"/>
    </w:rPr>
  </w:style>
  <w:style w:type="paragraph" w:customStyle="1" w:styleId="NWK-BigBodyCopy">
    <w:name w:val="NWK-Big Body Copy"/>
    <w:basedOn w:val="NWK-BodyCopy"/>
    <w:uiPriority w:val="1"/>
    <w:qFormat/>
    <w:rsid w:val="00E06DA5"/>
    <w:pPr>
      <w:spacing w:line="280" w:lineRule="exact"/>
    </w:pPr>
    <w:rPr>
      <w:color w:val="4C4C4C"/>
      <w:sz w:val="22"/>
      <w:szCs w:val="22"/>
    </w:rPr>
  </w:style>
  <w:style w:type="paragraph" w:customStyle="1" w:styleId="NWK-SmallHeader">
    <w:name w:val="NWK-Small Header"/>
    <w:basedOn w:val="NWK-LargeHeader"/>
    <w:next w:val="NWK-BodyCopy"/>
    <w:uiPriority w:val="1"/>
    <w:qFormat/>
    <w:rsid w:val="00131B58"/>
    <w:pPr>
      <w:spacing w:before="200" w:after="60"/>
    </w:pPr>
    <w:rPr>
      <w:sz w:val="30"/>
      <w:szCs w:val="30"/>
    </w:rPr>
  </w:style>
  <w:style w:type="paragraph" w:customStyle="1" w:styleId="NWK-Subhead">
    <w:name w:val="NWK-Subhead"/>
    <w:basedOn w:val="NWK-BodyCopy"/>
    <w:next w:val="NWK-BodyCopy"/>
    <w:uiPriority w:val="1"/>
    <w:qFormat/>
    <w:rsid w:val="00B34D17"/>
    <w:pPr>
      <w:spacing w:before="200" w:after="0"/>
    </w:pPr>
    <w:rPr>
      <w:b/>
      <w:color w:val="492F73"/>
      <w:sz w:val="20"/>
      <w:szCs w:val="20"/>
    </w:rPr>
  </w:style>
  <w:style w:type="paragraph" w:customStyle="1" w:styleId="NWK-SecondarySubhead">
    <w:name w:val="NWK-Secondary Subhead"/>
    <w:basedOn w:val="NWK-BodyCopy"/>
    <w:next w:val="NWK-BodyCopy"/>
    <w:uiPriority w:val="1"/>
    <w:qFormat/>
    <w:rsid w:val="00356C2C"/>
    <w:pPr>
      <w:spacing w:before="120" w:after="0"/>
    </w:pPr>
    <w:rPr>
      <w:b/>
      <w:color w:val="595959"/>
      <w:sz w:val="16"/>
      <w:szCs w:val="16"/>
    </w:rPr>
  </w:style>
  <w:style w:type="paragraph" w:customStyle="1" w:styleId="LargeHeaderNEW">
    <w:name w:val="Large Header (NEW)"/>
    <w:basedOn w:val="Normal"/>
    <w:uiPriority w:val="99"/>
    <w:rsid w:val="000257FD"/>
    <w:pPr>
      <w:suppressAutoHyphens/>
      <w:autoSpaceDE w:val="0"/>
      <w:autoSpaceDN w:val="0"/>
      <w:adjustRightInd w:val="0"/>
      <w:spacing w:after="120" w:line="420" w:lineRule="atLeast"/>
      <w:textAlignment w:val="center"/>
    </w:pPr>
    <w:rPr>
      <w:rFonts w:ascii="ArialMT" w:hAnsi="ArialMT" w:cs="ArialMT"/>
      <w:color w:val="0F00E0"/>
      <w:sz w:val="36"/>
      <w:szCs w:val="36"/>
    </w:rPr>
  </w:style>
  <w:style w:type="paragraph" w:customStyle="1" w:styleId="BodyIntroNEW">
    <w:name w:val="Body Intro (NEW)"/>
    <w:basedOn w:val="Normal"/>
    <w:uiPriority w:val="99"/>
    <w:rsid w:val="000257FD"/>
    <w:pPr>
      <w:suppressAutoHyphens/>
      <w:autoSpaceDE w:val="0"/>
      <w:autoSpaceDN w:val="0"/>
      <w:adjustRightInd w:val="0"/>
      <w:spacing w:after="120" w:line="280" w:lineRule="atLeast"/>
      <w:textAlignment w:val="center"/>
    </w:pPr>
    <w:rPr>
      <w:rFonts w:ascii="ArialMT" w:hAnsi="ArialMT" w:cs="ArialMT"/>
      <w:color w:val="000000"/>
    </w:rPr>
  </w:style>
  <w:style w:type="paragraph" w:customStyle="1" w:styleId="SubheadPurpleNEW">
    <w:name w:val="Subhead Purple (NEW)"/>
    <w:basedOn w:val="Normal"/>
    <w:uiPriority w:val="99"/>
    <w:rsid w:val="000257FD"/>
    <w:pPr>
      <w:suppressAutoHyphens/>
      <w:autoSpaceDE w:val="0"/>
      <w:autoSpaceDN w:val="0"/>
      <w:adjustRightInd w:val="0"/>
      <w:spacing w:line="300" w:lineRule="atLeast"/>
      <w:textAlignment w:val="center"/>
    </w:pPr>
    <w:rPr>
      <w:rFonts w:ascii="Arial-BoldMT" w:hAnsi="Arial-BoldMT" w:cs="Arial-BoldMT"/>
      <w:b/>
      <w:bCs/>
      <w:color w:val="0F00E0"/>
      <w:sz w:val="20"/>
      <w:szCs w:val="20"/>
    </w:rPr>
  </w:style>
  <w:style w:type="paragraph" w:customStyle="1" w:styleId="NWK-TableTitle">
    <w:name w:val="NWK-Table Title"/>
    <w:basedOn w:val="NWK-Subhead"/>
    <w:uiPriority w:val="1"/>
    <w:qFormat/>
    <w:rsid w:val="009E00C4"/>
    <w:rPr>
      <w:b w:val="0"/>
      <w:sz w:val="30"/>
    </w:rPr>
  </w:style>
  <w:style w:type="paragraph" w:customStyle="1" w:styleId="NWK-TableHeader">
    <w:name w:val="NWK-Table Header"/>
    <w:basedOn w:val="NWK-BodyCopy"/>
    <w:uiPriority w:val="1"/>
    <w:qFormat/>
    <w:rsid w:val="006568F8"/>
    <w:pPr>
      <w:framePr w:hSpace="187" w:wrap="around" w:vAnchor="page" w:hAnchor="page" w:x="753" w:y="9329"/>
      <w:spacing w:after="0" w:line="240" w:lineRule="auto"/>
    </w:pPr>
    <w:rPr>
      <w:rFonts w:cs="Arial-BoldMT"/>
      <w:b/>
      <w:bCs/>
      <w:caps/>
      <w:color w:val="FFFFFF"/>
      <w:sz w:val="16"/>
      <w:szCs w:val="16"/>
    </w:rPr>
  </w:style>
  <w:style w:type="paragraph" w:customStyle="1" w:styleId="BasicParagraph">
    <w:name w:val="[Basic Paragraph]"/>
    <w:basedOn w:val="Normal"/>
    <w:uiPriority w:val="99"/>
    <w:rsid w:val="006568F8"/>
    <w:pPr>
      <w:autoSpaceDE w:val="0"/>
      <w:autoSpaceDN w:val="0"/>
      <w:adjustRightInd w:val="0"/>
      <w:spacing w:line="288" w:lineRule="auto"/>
      <w:textAlignment w:val="center"/>
    </w:pPr>
    <w:rPr>
      <w:rFonts w:ascii="ArialMT" w:hAnsi="ArialMT" w:cs="Times New Roman"/>
      <w:color w:val="000000"/>
      <w:sz w:val="24"/>
      <w:szCs w:val="24"/>
    </w:rPr>
  </w:style>
  <w:style w:type="paragraph" w:customStyle="1" w:styleId="NWK-TableText">
    <w:name w:val="NWK-Table Text"/>
    <w:basedOn w:val="NWK-BodyCopy"/>
    <w:uiPriority w:val="1"/>
    <w:qFormat/>
    <w:rsid w:val="00613F41"/>
    <w:pPr>
      <w:framePr w:hSpace="187" w:wrap="around" w:vAnchor="page" w:hAnchor="page" w:x="753" w:y="9329"/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spacing w:before="222"/>
      <w:ind w:left="716"/>
      <w:outlineLvl w:val="0"/>
    </w:pPr>
    <w:rPr>
      <w:rFonts w:ascii="Gotham HTF Book" w:eastAsia="Gotham HTF Book" w:hAnsi="Gotham HTF Book"/>
      <w:sz w:val="34"/>
      <w:szCs w:val="3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716"/>
    </w:pPr>
    <w:rPr>
      <w:rFonts w:ascii="Gotham HTF Book" w:eastAsia="Gotham HTF Book" w:hAnsi="Gotham HTF Book"/>
      <w:sz w:val="16"/>
      <w:szCs w:val="16"/>
    </w:rPr>
  </w:style>
  <w:style w:type="paragraph" w:styleId="ListParagraph">
    <w:name w:val="List Paragraph"/>
    <w:basedOn w:val="Normal"/>
    <w:uiPriority w:val="34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0252C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252C5"/>
  </w:style>
  <w:style w:type="paragraph" w:styleId="Footer">
    <w:name w:val="footer"/>
    <w:basedOn w:val="Normal"/>
    <w:link w:val="FooterChar"/>
    <w:uiPriority w:val="99"/>
    <w:unhideWhenUsed/>
    <w:rsid w:val="000252C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252C5"/>
  </w:style>
  <w:style w:type="table" w:styleId="TableGrid">
    <w:name w:val="Table Grid"/>
    <w:basedOn w:val="TableNormal"/>
    <w:uiPriority w:val="39"/>
    <w:rsid w:val="0074491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WK-BodyCopy">
    <w:name w:val="NWK-Body Copy"/>
    <w:basedOn w:val="BodyText"/>
    <w:uiPriority w:val="1"/>
    <w:qFormat/>
    <w:rsid w:val="00E162BF"/>
    <w:pPr>
      <w:spacing w:after="120" w:line="240" w:lineRule="exact"/>
      <w:ind w:left="0"/>
    </w:pPr>
    <w:rPr>
      <w:rFonts w:ascii="Arial" w:hAnsi="Arial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E7E4A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7E4A"/>
    <w:rPr>
      <w:rFonts w:ascii="Lucida Grande" w:hAnsi="Lucida Grande" w:cs="Lucida Grande"/>
      <w:sz w:val="18"/>
      <w:szCs w:val="18"/>
    </w:rPr>
  </w:style>
  <w:style w:type="paragraph" w:styleId="NormalWeb">
    <w:name w:val="Normal (Web)"/>
    <w:basedOn w:val="Normal"/>
    <w:uiPriority w:val="99"/>
    <w:unhideWhenUsed/>
    <w:rsid w:val="00EA7240"/>
    <w:pPr>
      <w:widowControl/>
      <w:spacing w:before="100" w:beforeAutospacing="1" w:after="100" w:afterAutospacing="1"/>
    </w:pPr>
    <w:rPr>
      <w:rFonts w:ascii="Times" w:hAnsi="Times" w:cs="Times New Roman"/>
      <w:sz w:val="20"/>
      <w:szCs w:val="20"/>
    </w:rPr>
  </w:style>
  <w:style w:type="paragraph" w:customStyle="1" w:styleId="BodyNEW">
    <w:name w:val="Body (NEW)"/>
    <w:basedOn w:val="Normal"/>
    <w:uiPriority w:val="99"/>
    <w:rsid w:val="009142CF"/>
    <w:pPr>
      <w:suppressAutoHyphens/>
      <w:autoSpaceDE w:val="0"/>
      <w:autoSpaceDN w:val="0"/>
      <w:adjustRightInd w:val="0"/>
      <w:spacing w:after="120" w:line="240" w:lineRule="atLeast"/>
      <w:textAlignment w:val="center"/>
    </w:pPr>
    <w:rPr>
      <w:rFonts w:ascii="ArialMT" w:hAnsi="ArialMT" w:cs="ArialMT"/>
      <w:color w:val="000000"/>
      <w:sz w:val="18"/>
      <w:szCs w:val="18"/>
    </w:rPr>
  </w:style>
  <w:style w:type="paragraph" w:customStyle="1" w:styleId="PageHeadNEW">
    <w:name w:val="Page Head (NEW)"/>
    <w:basedOn w:val="Normal"/>
    <w:uiPriority w:val="99"/>
    <w:rsid w:val="009142CF"/>
    <w:pPr>
      <w:autoSpaceDE w:val="0"/>
      <w:autoSpaceDN w:val="0"/>
      <w:adjustRightInd w:val="0"/>
      <w:spacing w:line="240" w:lineRule="atLeast"/>
      <w:textAlignment w:val="center"/>
    </w:pPr>
    <w:rPr>
      <w:rFonts w:ascii="ArialMT" w:hAnsi="ArialMT" w:cs="ArialMT"/>
      <w:caps/>
      <w:color w:val="3F3F3F"/>
      <w:sz w:val="18"/>
      <w:szCs w:val="18"/>
    </w:rPr>
  </w:style>
  <w:style w:type="paragraph" w:customStyle="1" w:styleId="PageSubheadNEW">
    <w:name w:val="Page Subhead (NEW)"/>
    <w:basedOn w:val="Normal"/>
    <w:uiPriority w:val="99"/>
    <w:rsid w:val="009142CF"/>
    <w:pPr>
      <w:autoSpaceDE w:val="0"/>
      <w:autoSpaceDN w:val="0"/>
      <w:adjustRightInd w:val="0"/>
      <w:spacing w:line="240" w:lineRule="atLeast"/>
      <w:textAlignment w:val="center"/>
    </w:pPr>
    <w:rPr>
      <w:rFonts w:ascii="ArialMT" w:hAnsi="ArialMT" w:cs="ArialMT"/>
      <w:color w:val="3F3F3F"/>
      <w:sz w:val="18"/>
      <w:szCs w:val="18"/>
    </w:rPr>
  </w:style>
  <w:style w:type="paragraph" w:customStyle="1" w:styleId="NWK-DEPTNAME">
    <w:name w:val="NWK-DEPT NAME"/>
    <w:basedOn w:val="NWK-BodyCopy"/>
    <w:next w:val="NWK-BodyCopy"/>
    <w:uiPriority w:val="1"/>
    <w:qFormat/>
    <w:rsid w:val="00E06DA5"/>
    <w:pPr>
      <w:spacing w:after="0"/>
    </w:pPr>
    <w:rPr>
      <w:rFonts w:cs="Arial"/>
      <w:caps/>
      <w:color w:val="595959"/>
    </w:rPr>
  </w:style>
  <w:style w:type="paragraph" w:customStyle="1" w:styleId="NWK-DeptSubhead">
    <w:name w:val="NWK-Dept Subhead"/>
    <w:basedOn w:val="NWK-BodyCopy"/>
    <w:next w:val="NWK-BodyCopy"/>
    <w:uiPriority w:val="1"/>
    <w:qFormat/>
    <w:rsid w:val="00E06DA5"/>
    <w:pPr>
      <w:spacing w:after="360"/>
    </w:pPr>
    <w:rPr>
      <w:color w:val="595959"/>
    </w:rPr>
  </w:style>
  <w:style w:type="paragraph" w:customStyle="1" w:styleId="NWK-LargeHeader">
    <w:name w:val="NWK-Large Header"/>
    <w:basedOn w:val="NWK-BodyCopy"/>
    <w:next w:val="NWK-BodyCopy"/>
    <w:uiPriority w:val="1"/>
    <w:qFormat/>
    <w:rsid w:val="00B34D17"/>
    <w:pPr>
      <w:spacing w:before="240" w:line="240" w:lineRule="auto"/>
    </w:pPr>
    <w:rPr>
      <w:color w:val="492F73"/>
      <w:sz w:val="36"/>
      <w:szCs w:val="36"/>
    </w:rPr>
  </w:style>
  <w:style w:type="paragraph" w:customStyle="1" w:styleId="NWK-BigBodyCopy">
    <w:name w:val="NWK-Big Body Copy"/>
    <w:basedOn w:val="NWK-BodyCopy"/>
    <w:uiPriority w:val="1"/>
    <w:qFormat/>
    <w:rsid w:val="00E06DA5"/>
    <w:pPr>
      <w:spacing w:line="280" w:lineRule="exact"/>
    </w:pPr>
    <w:rPr>
      <w:color w:val="4C4C4C"/>
      <w:sz w:val="22"/>
      <w:szCs w:val="22"/>
    </w:rPr>
  </w:style>
  <w:style w:type="paragraph" w:customStyle="1" w:styleId="NWK-SmallHeader">
    <w:name w:val="NWK-Small Header"/>
    <w:basedOn w:val="NWK-LargeHeader"/>
    <w:next w:val="NWK-BodyCopy"/>
    <w:uiPriority w:val="1"/>
    <w:qFormat/>
    <w:rsid w:val="00131B58"/>
    <w:pPr>
      <w:spacing w:before="200" w:after="60"/>
    </w:pPr>
    <w:rPr>
      <w:sz w:val="30"/>
      <w:szCs w:val="30"/>
    </w:rPr>
  </w:style>
  <w:style w:type="paragraph" w:customStyle="1" w:styleId="NWK-Subhead">
    <w:name w:val="NWK-Subhead"/>
    <w:basedOn w:val="NWK-BodyCopy"/>
    <w:next w:val="NWK-BodyCopy"/>
    <w:uiPriority w:val="1"/>
    <w:qFormat/>
    <w:rsid w:val="00B34D17"/>
    <w:pPr>
      <w:spacing w:before="200" w:after="0"/>
    </w:pPr>
    <w:rPr>
      <w:b/>
      <w:color w:val="492F73"/>
      <w:sz w:val="20"/>
      <w:szCs w:val="20"/>
    </w:rPr>
  </w:style>
  <w:style w:type="paragraph" w:customStyle="1" w:styleId="NWK-SecondarySubhead">
    <w:name w:val="NWK-Secondary Subhead"/>
    <w:basedOn w:val="NWK-BodyCopy"/>
    <w:next w:val="NWK-BodyCopy"/>
    <w:uiPriority w:val="1"/>
    <w:qFormat/>
    <w:rsid w:val="00356C2C"/>
    <w:pPr>
      <w:spacing w:before="120" w:after="0"/>
    </w:pPr>
    <w:rPr>
      <w:b/>
      <w:color w:val="595959"/>
      <w:sz w:val="16"/>
      <w:szCs w:val="16"/>
    </w:rPr>
  </w:style>
  <w:style w:type="paragraph" w:customStyle="1" w:styleId="LargeHeaderNEW">
    <w:name w:val="Large Header (NEW)"/>
    <w:basedOn w:val="Normal"/>
    <w:uiPriority w:val="99"/>
    <w:rsid w:val="000257FD"/>
    <w:pPr>
      <w:suppressAutoHyphens/>
      <w:autoSpaceDE w:val="0"/>
      <w:autoSpaceDN w:val="0"/>
      <w:adjustRightInd w:val="0"/>
      <w:spacing w:after="120" w:line="420" w:lineRule="atLeast"/>
      <w:textAlignment w:val="center"/>
    </w:pPr>
    <w:rPr>
      <w:rFonts w:ascii="ArialMT" w:hAnsi="ArialMT" w:cs="ArialMT"/>
      <w:color w:val="0F00E0"/>
      <w:sz w:val="36"/>
      <w:szCs w:val="36"/>
    </w:rPr>
  </w:style>
  <w:style w:type="paragraph" w:customStyle="1" w:styleId="BodyIntroNEW">
    <w:name w:val="Body Intro (NEW)"/>
    <w:basedOn w:val="Normal"/>
    <w:uiPriority w:val="99"/>
    <w:rsid w:val="000257FD"/>
    <w:pPr>
      <w:suppressAutoHyphens/>
      <w:autoSpaceDE w:val="0"/>
      <w:autoSpaceDN w:val="0"/>
      <w:adjustRightInd w:val="0"/>
      <w:spacing w:after="120" w:line="280" w:lineRule="atLeast"/>
      <w:textAlignment w:val="center"/>
    </w:pPr>
    <w:rPr>
      <w:rFonts w:ascii="ArialMT" w:hAnsi="ArialMT" w:cs="ArialMT"/>
      <w:color w:val="000000"/>
    </w:rPr>
  </w:style>
  <w:style w:type="paragraph" w:customStyle="1" w:styleId="SubheadPurpleNEW">
    <w:name w:val="Subhead Purple (NEW)"/>
    <w:basedOn w:val="Normal"/>
    <w:uiPriority w:val="99"/>
    <w:rsid w:val="000257FD"/>
    <w:pPr>
      <w:suppressAutoHyphens/>
      <w:autoSpaceDE w:val="0"/>
      <w:autoSpaceDN w:val="0"/>
      <w:adjustRightInd w:val="0"/>
      <w:spacing w:line="300" w:lineRule="atLeast"/>
      <w:textAlignment w:val="center"/>
    </w:pPr>
    <w:rPr>
      <w:rFonts w:ascii="Arial-BoldMT" w:hAnsi="Arial-BoldMT" w:cs="Arial-BoldMT"/>
      <w:b/>
      <w:bCs/>
      <w:color w:val="0F00E0"/>
      <w:sz w:val="20"/>
      <w:szCs w:val="20"/>
    </w:rPr>
  </w:style>
  <w:style w:type="paragraph" w:customStyle="1" w:styleId="NWK-TableTitle">
    <w:name w:val="NWK-Table Title"/>
    <w:basedOn w:val="NWK-Subhead"/>
    <w:uiPriority w:val="1"/>
    <w:qFormat/>
    <w:rsid w:val="009E00C4"/>
    <w:rPr>
      <w:b w:val="0"/>
      <w:sz w:val="30"/>
    </w:rPr>
  </w:style>
  <w:style w:type="paragraph" w:customStyle="1" w:styleId="NWK-TableHeader">
    <w:name w:val="NWK-Table Header"/>
    <w:basedOn w:val="NWK-BodyCopy"/>
    <w:uiPriority w:val="1"/>
    <w:qFormat/>
    <w:rsid w:val="006568F8"/>
    <w:pPr>
      <w:framePr w:hSpace="187" w:wrap="around" w:vAnchor="page" w:hAnchor="page" w:x="753" w:y="9329"/>
      <w:spacing w:after="0" w:line="240" w:lineRule="auto"/>
    </w:pPr>
    <w:rPr>
      <w:rFonts w:cs="Arial-BoldMT"/>
      <w:b/>
      <w:bCs/>
      <w:caps/>
      <w:color w:val="FFFFFF"/>
      <w:sz w:val="16"/>
      <w:szCs w:val="16"/>
    </w:rPr>
  </w:style>
  <w:style w:type="paragraph" w:customStyle="1" w:styleId="BasicParagraph">
    <w:name w:val="[Basic Paragraph]"/>
    <w:basedOn w:val="Normal"/>
    <w:uiPriority w:val="99"/>
    <w:rsid w:val="006568F8"/>
    <w:pPr>
      <w:autoSpaceDE w:val="0"/>
      <w:autoSpaceDN w:val="0"/>
      <w:adjustRightInd w:val="0"/>
      <w:spacing w:line="288" w:lineRule="auto"/>
      <w:textAlignment w:val="center"/>
    </w:pPr>
    <w:rPr>
      <w:rFonts w:ascii="ArialMT" w:hAnsi="ArialMT" w:cs="Times New Roman"/>
      <w:color w:val="000000"/>
      <w:sz w:val="24"/>
      <w:szCs w:val="24"/>
    </w:rPr>
  </w:style>
  <w:style w:type="paragraph" w:customStyle="1" w:styleId="NWK-TableText">
    <w:name w:val="NWK-Table Text"/>
    <w:basedOn w:val="NWK-BodyCopy"/>
    <w:uiPriority w:val="1"/>
    <w:qFormat/>
    <w:rsid w:val="00613F41"/>
    <w:pPr>
      <w:framePr w:hSpace="187" w:wrap="around" w:vAnchor="page" w:hAnchor="page" w:x="753" w:y="9329"/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C8C74592-967A-AD4C-A9B5-725A75F5C3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471</Words>
  <Characters>2688</Characters>
  <Application>Microsoft Macintosh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MarComm Designer</dc:creator>
  <cp:lastModifiedBy>Allison Wade</cp:lastModifiedBy>
  <cp:revision>2</cp:revision>
  <cp:lastPrinted>2016-08-24T15:58:00Z</cp:lastPrinted>
  <dcterms:created xsi:type="dcterms:W3CDTF">2016-08-26T01:55:00Z</dcterms:created>
  <dcterms:modified xsi:type="dcterms:W3CDTF">2016-08-26T01:55:00Z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2015-04-07T00:00:00Z</vt:filetime>
  </property>
  <property fmtid="{D5CDD505-2E9C-101B-9397-08002B2CF9AE}" pid="3" name="Creator">
    <vt:lpwstr>Adobe InDesign CC 2014 (Macintosh)</vt:lpwstr>
  </property>
  <property fmtid="{D5CDD505-2E9C-101B-9397-08002B2CF9AE}" pid="4" name="LastSaved">
    <vt:filetime>2015-10-12T00:00:00Z</vt:filetime>
  </property>
</Properties>
</file>